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sz w:val="32"/>
          <w:szCs w:val="32"/>
          <w:rtl w:val="0"/>
        </w:rPr>
        <w:t xml:space="preserve">NICHOLAS GANSON</w:t>
      </w:r>
      <w:r w:rsidDel="00000000" w:rsidR="00000000" w:rsidRPr="00000000">
        <w:rPr>
          <w:rFonts w:ascii="Times New Roman" w:cs="Times New Roman" w:eastAsia="Times New Roman" w:hAnsi="Times New Roman"/>
          <w:sz w:val="32"/>
          <w:szCs w:val="32"/>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Hellenic College</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50 Goddard Avenue</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Brookline, MA  02445</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E-mail: </w:t>
      </w:r>
      <w:r w:rsidDel="00000000" w:rsidR="00000000" w:rsidRPr="00000000">
        <w:rPr>
          <w:rFonts w:ascii="Times New Roman" w:cs="Times New Roman" w:eastAsia="Times New Roman" w:hAnsi="Times New Roman"/>
          <w:sz w:val="28"/>
          <w:szCs w:val="28"/>
          <w:rtl w:val="0"/>
        </w:rPr>
        <w:t xml:space="preserve">nganson@hchc.edu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Office: 617-850-1302</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Cell: 781-801-6028</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CURRENT POSITION: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numPr>
          <w:ilvl w:val="0"/>
          <w:numId w:val="51"/>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Hellenic College (Brookline, MA) </w:t>
      </w:r>
    </w:p>
    <w:p w:rsidR="00000000" w:rsidDel="00000000" w:rsidP="00000000" w:rsidRDefault="00000000" w:rsidRPr="00000000" w14:paraId="0000000C">
      <w:pPr>
        <w:numPr>
          <w:ilvl w:val="0"/>
          <w:numId w:val="36"/>
        </w:numPr>
        <w:pBdr>
          <w:top w:color="auto" w:space="0" w:sz="0" w:val="none"/>
          <w:bottom w:color="auto" w:space="0" w:sz="0" w:val="none"/>
          <w:right w:color="auto" w:space="0" w:sz="0" w:val="none"/>
          <w:between w:color="auto" w:space="0" w:sz="0" w:val="none"/>
        </w:pBd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Assistant Professor of History and Co-chair of the Literature and History Program </w:t>
      </w:r>
    </w:p>
    <w:p w:rsidR="00000000" w:rsidDel="00000000" w:rsidP="00000000" w:rsidRDefault="00000000" w:rsidRPr="00000000" w14:paraId="0000000D">
      <w:pPr>
        <w:numPr>
          <w:ilvl w:val="0"/>
          <w:numId w:val="36"/>
        </w:numPr>
        <w:pBdr>
          <w:top w:color="auto" w:space="0" w:sz="0" w:val="none"/>
          <w:bottom w:color="auto" w:space="0" w:sz="0" w:val="none"/>
          <w:right w:color="auto" w:space="0" w:sz="0" w:val="none"/>
          <w:between w:color="auto" w:space="0" w:sz="0" w:val="none"/>
        </w:pBd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 of the New York Life Insurance Company Center for the Study of Hellenism in Pontus and Asia Minor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EDUCATION</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0"/>
          <w:numId w:val="66"/>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Ph.D. in History, University of North Carolina at Chapel Hill, May 2006.   </w:t>
      </w:r>
    </w:p>
    <w:p w:rsidR="00000000" w:rsidDel="00000000" w:rsidP="00000000" w:rsidRDefault="00000000" w:rsidRPr="00000000" w14:paraId="00000012">
      <w:pPr>
        <w:numPr>
          <w:ilvl w:val="0"/>
          <w:numId w:val="44"/>
        </w:numPr>
        <w:pBdr>
          <w:top w:color="auto" w:space="0" w:sz="0" w:val="none"/>
          <w:bottom w:color="auto" w:space="0" w:sz="0" w:val="none"/>
          <w:right w:color="auto" w:space="0" w:sz="0" w:val="none"/>
          <w:between w:color="auto" w:space="0" w:sz="0" w:val="none"/>
        </w:pBd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 field: Russian and Soviet History.  Minor field: Global History.  </w:t>
      </w:r>
    </w:p>
    <w:p w:rsidR="00000000" w:rsidDel="00000000" w:rsidP="00000000" w:rsidRDefault="00000000" w:rsidRPr="00000000" w14:paraId="00000013">
      <w:pPr>
        <w:numPr>
          <w:ilvl w:val="0"/>
          <w:numId w:val="44"/>
        </w:numPr>
        <w:pBdr>
          <w:top w:color="auto" w:space="0" w:sz="0" w:val="none"/>
          <w:bottom w:color="auto" w:space="0" w:sz="0" w:val="none"/>
          <w:right w:color="auto" w:space="0" w:sz="0" w:val="none"/>
          <w:between w:color="auto" w:space="0" w:sz="0" w:val="none"/>
        </w:pBd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Dissertation title: “Famine of Victors: The Soviet Hunger of 1946-1947 in Historical and Global Perspective.”   </w:t>
      </w:r>
    </w:p>
    <w:p w:rsidR="00000000" w:rsidDel="00000000" w:rsidP="00000000" w:rsidRDefault="00000000" w:rsidRPr="00000000" w14:paraId="00000014">
      <w:pPr>
        <w:numPr>
          <w:ilvl w:val="0"/>
          <w:numId w:val="44"/>
        </w:numPr>
        <w:pBdr>
          <w:top w:color="auto" w:space="0" w:sz="0" w:val="none"/>
          <w:bottom w:color="auto" w:space="0" w:sz="0" w:val="none"/>
          <w:right w:color="auto" w:space="0" w:sz="0" w:val="none"/>
          <w:between w:color="auto" w:space="0" w:sz="0" w:val="none"/>
        </w:pBd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Dissertation committee: Donald Raleigh (advisor), Peter Coclanis, Michael H. Hunt, David Griffiths, and Willis Brooks.  </w:t>
      </w:r>
    </w:p>
    <w:p w:rsidR="00000000" w:rsidDel="00000000" w:rsidP="00000000" w:rsidRDefault="00000000" w:rsidRPr="00000000" w14:paraId="00000015">
      <w:pPr>
        <w:numPr>
          <w:ilvl w:val="0"/>
          <w:numId w:val="20"/>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 with distinction in History, Boston College (Chestnut Hill, MA), May 2000.   </w:t>
      </w:r>
    </w:p>
    <w:p w:rsidR="00000000" w:rsidDel="00000000" w:rsidP="00000000" w:rsidRDefault="00000000" w:rsidRPr="00000000" w14:paraId="00000016">
      <w:pPr>
        <w:numPr>
          <w:ilvl w:val="0"/>
          <w:numId w:val="45"/>
        </w:numPr>
        <w:pBdr>
          <w:top w:color="auto" w:space="0" w:sz="0" w:val="none"/>
          <w:bottom w:color="auto" w:space="0" w:sz="0" w:val="none"/>
          <w:right w:color="auto" w:space="0" w:sz="0" w:val="none"/>
          <w:between w:color="auto" w:space="0" w:sz="0" w:val="none"/>
        </w:pBd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 field: Russian History.  Minor field: Modern European History.   </w:t>
      </w:r>
    </w:p>
    <w:p w:rsidR="00000000" w:rsidDel="00000000" w:rsidP="00000000" w:rsidRDefault="00000000" w:rsidRPr="00000000" w14:paraId="00000017">
      <w:pPr>
        <w:numPr>
          <w:ilvl w:val="0"/>
          <w:numId w:val="45"/>
        </w:numPr>
        <w:pBdr>
          <w:top w:color="auto" w:space="0" w:sz="0" w:val="none"/>
          <w:bottom w:color="auto" w:space="0" w:sz="0" w:val="none"/>
          <w:right w:color="auto" w:space="0" w:sz="0" w:val="none"/>
          <w:between w:color="auto" w:space="0" w:sz="0" w:val="none"/>
        </w:pBd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Comprehensive exam committee: Roberta Manning, Raymond McNally, and Fr. Frank Murphy. </w:t>
      </w:r>
    </w:p>
    <w:p w:rsidR="00000000" w:rsidDel="00000000" w:rsidP="00000000" w:rsidRDefault="00000000" w:rsidRPr="00000000" w14:paraId="00000018">
      <w:pPr>
        <w:numPr>
          <w:ilvl w:val="0"/>
          <w:numId w:val="22"/>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 in Biology with a minor in Russian, College of the Holy Cross (Worcester, MA), May 1998. </w:t>
      </w:r>
    </w:p>
    <w:p w:rsidR="00000000" w:rsidDel="00000000" w:rsidP="00000000" w:rsidRDefault="00000000" w:rsidRPr="00000000" w14:paraId="00000019">
      <w:pPr>
        <w:numPr>
          <w:ilvl w:val="0"/>
          <w:numId w:val="22"/>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Diploma in Pastoral Theology, Pastoral School of Chicago and Mid-America, June 2010.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TEACHING</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numPr>
          <w:ilvl w:val="0"/>
          <w:numId w:val="9"/>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Assistant Professor of History (previously Adjunct Assistant Professor, 2011-16, and Visiting Assistant Professor, 2016-18), Hellenic College (Brookline, MA), 2011- present.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World History I (HIST 1011)</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World History II (HIST 1022)</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Ancient World to the Birth of Christ (HIST 1012)</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Byzantium, Holy Russia, and the Medieval World (HIST 1014)</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Environmental History (HIST 2055)</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American History I (HIST 2061)</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American History II (HIST 2062)</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Struggle for Identity in the Modern Age (HIST 2065)</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ind w:left="14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American Studies (INDS 2241)</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European Intellectual History (HIST 2561)</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Special Topics: History of Religion in Russia (HIST 3050 and RELG 3050)</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Special Topics: Religion and Violence in the Early Modern World (RELG 3050)</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Special Topics: The Coronavirus in Context (HIST 3050)</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History of Religion in Russia (RELG 3051)</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Directed Study on Comparative Famine (HIST 3300)</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Directed Study on the Greek Revolution (HIST 3300)</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Byzantine History (HIST 3301)</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History of Orthodox Monasticism (HIST 3305)</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History of Modern Greece (HIST 4452)</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Senior Thesis Seminar I and II (THES 4500 and THES 4600)</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Comparative Famine and Social Crisis (HNRS 4923)</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numPr>
          <w:ilvl w:val="0"/>
          <w:numId w:val="5"/>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Visiting Assistant Professor and Lecturer, Bridgewater State University (Bridgewater, MA), 2010 - present. </w:t>
      </w:r>
    </w:p>
    <w:p w:rsidR="00000000" w:rsidDel="00000000" w:rsidP="00000000" w:rsidRDefault="00000000" w:rsidRPr="00000000" w14:paraId="00000036">
      <w:pPr>
        <w:numPr>
          <w:ilvl w:val="0"/>
          <w:numId w:val="17"/>
        </w:numPr>
        <w:pBdr>
          <w:top w:color="auto" w:space="0" w:sz="0" w:val="none"/>
          <w:bottom w:color="auto" w:space="0" w:sz="0" w:val="none"/>
          <w:right w:color="auto" w:space="0" w:sz="0" w:val="none"/>
          <w:between w:color="auto" w:space="0" w:sz="0" w:val="none"/>
        </w:pBd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World History to 1500 (HIST 131), World History since 1500 (HIST 132), Western Civilization to the Reformation (HIST 111), Western Civilization since the Reformation (HIST 112), U.S. History and Constitutions since 1865 (HIST 222), Revolution from Above: Modernization and Coercion, 1880 to the Present (HIST 439), Religion and Society in Russia (HIST 439), Comparative Famine and Social Crisis (HIST 439)</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Intellectual History of Modern Europe (HIST 432)</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numPr>
          <w:ilvl w:val="0"/>
          <w:numId w:val="27"/>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Visiting Assistant Professor (online instruction), Pastoral School of the Diocese of Chicago and Mid-America, Spring 2017 – present. </w:t>
      </w:r>
    </w:p>
    <w:p w:rsidR="00000000" w:rsidDel="00000000" w:rsidP="00000000" w:rsidRDefault="00000000" w:rsidRPr="00000000" w14:paraId="00000039">
      <w:pPr>
        <w:numPr>
          <w:ilvl w:val="0"/>
          <w:numId w:val="62"/>
        </w:numPr>
        <w:pBdr>
          <w:top w:color="auto" w:space="0" w:sz="0" w:val="none"/>
          <w:bottom w:color="auto" w:space="0" w:sz="0" w:val="none"/>
          <w:right w:color="auto" w:space="0" w:sz="0" w:val="none"/>
          <w:between w:color="auto" w:space="0" w:sz="0" w:val="none"/>
        </w:pBd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History of the Orthodox Church in the 20</w:t>
      </w:r>
      <w:r w:rsidDel="00000000" w:rsidR="00000000" w:rsidRPr="00000000">
        <w:rPr>
          <w:rFonts w:ascii="Times New Roman" w:cs="Times New Roman" w:eastAsia="Times New Roman" w:hAnsi="Times New Roman"/>
          <w:i w:val="1"/>
          <w:sz w:val="32"/>
          <w:szCs w:val="32"/>
          <w:vertAlign w:val="superscript"/>
          <w:rtl w:val="0"/>
        </w:rPr>
        <w:t xml:space="preserve">th</w:t>
      </w:r>
      <w:r w:rsidDel="00000000" w:rsidR="00000000" w:rsidRPr="00000000">
        <w:rPr>
          <w:rFonts w:ascii="Times New Roman" w:cs="Times New Roman" w:eastAsia="Times New Roman" w:hAnsi="Times New Roman"/>
          <w:i w:val="1"/>
          <w:sz w:val="24"/>
          <w:szCs w:val="24"/>
          <w:rtl w:val="0"/>
        </w:rPr>
        <w:t xml:space="preserve"> and 21</w:t>
      </w:r>
      <w:r w:rsidDel="00000000" w:rsidR="00000000" w:rsidRPr="00000000">
        <w:rPr>
          <w:rFonts w:ascii="Times New Roman" w:cs="Times New Roman" w:eastAsia="Times New Roman" w:hAnsi="Times New Roman"/>
          <w:i w:val="1"/>
          <w:sz w:val="32"/>
          <w:szCs w:val="32"/>
          <w:vertAlign w:val="superscript"/>
          <w:rtl w:val="0"/>
        </w:rPr>
        <w:t xml:space="preserve">st</w:t>
      </w:r>
      <w:r w:rsidDel="00000000" w:rsidR="00000000" w:rsidRPr="00000000">
        <w:rPr>
          <w:rFonts w:ascii="Times New Roman" w:cs="Times New Roman" w:eastAsia="Times New Roman" w:hAnsi="Times New Roman"/>
          <w:i w:val="1"/>
          <w:sz w:val="24"/>
          <w:szCs w:val="24"/>
          <w:rtl w:val="0"/>
        </w:rPr>
        <w:t xml:space="preserve"> Century (HIST003)</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numPr>
          <w:ilvl w:val="0"/>
          <w:numId w:val="3"/>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Visiting Assistant Professor, Wheaton College (Norton, MA), Spring 2012, Spring 2014, Fall 2015, Spring 2016. </w:t>
      </w:r>
    </w:p>
    <w:p w:rsidR="00000000" w:rsidDel="00000000" w:rsidP="00000000" w:rsidRDefault="00000000" w:rsidRPr="00000000" w14:paraId="0000003C">
      <w:pPr>
        <w:numPr>
          <w:ilvl w:val="0"/>
          <w:numId w:val="16"/>
        </w:numPr>
        <w:pBdr>
          <w:top w:color="auto" w:space="0" w:sz="0" w:val="none"/>
          <w:bottom w:color="auto" w:space="0" w:sz="0" w:val="none"/>
          <w:right w:color="auto" w:space="0" w:sz="0" w:val="none"/>
          <w:between w:color="auto" w:space="0" w:sz="0" w:val="none"/>
        </w:pBd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Europe, 1000-1700 C.E. (HIST 112), Europe, 1700 to the Present (HIST 113), History of Russia (HIST 215)</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numPr>
          <w:ilvl w:val="0"/>
          <w:numId w:val="61"/>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Adjunct Assistant Professor, Bentley University (Waltham, MA), Fall 2015. </w:t>
      </w:r>
    </w:p>
    <w:p w:rsidR="00000000" w:rsidDel="00000000" w:rsidP="00000000" w:rsidRDefault="00000000" w:rsidRPr="00000000" w14:paraId="0000003F">
      <w:pPr>
        <w:numPr>
          <w:ilvl w:val="0"/>
          <w:numId w:val="2"/>
        </w:numPr>
        <w:pBdr>
          <w:top w:color="auto" w:space="0" w:sz="0" w:val="none"/>
          <w:bottom w:color="auto" w:space="0" w:sz="0" w:val="none"/>
          <w:right w:color="auto" w:space="0" w:sz="0" w:val="none"/>
          <w:between w:color="auto" w:space="0" w:sz="0" w:val="none"/>
        </w:pBd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Making of Our Contemporary World (HI 200)</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numPr>
          <w:ilvl w:val="0"/>
          <w:numId w:val="67"/>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Senior Visiting Lecturer, Bay Path College (Burlington, MA), Fall 2013, Summer 2014, Summer 2015. </w:t>
      </w:r>
    </w:p>
    <w:p w:rsidR="00000000" w:rsidDel="00000000" w:rsidP="00000000" w:rsidRDefault="00000000" w:rsidRPr="00000000" w14:paraId="00000042">
      <w:pPr>
        <w:numPr>
          <w:ilvl w:val="0"/>
          <w:numId w:val="53"/>
        </w:numPr>
        <w:pBdr>
          <w:top w:color="auto" w:space="0" w:sz="0" w:val="none"/>
          <w:bottom w:color="auto" w:space="0" w:sz="0" w:val="none"/>
          <w:right w:color="auto" w:space="0" w:sz="0" w:val="none"/>
          <w:between w:color="auto" w:space="0" w:sz="0" w:val="none"/>
        </w:pBd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American Government (GOV100), U.S. History to 1870 (HIS114), Global History to 1500 (HIS202), Global History since 1500 (HIS203)</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4">
      <w:pPr>
        <w:numPr>
          <w:ilvl w:val="0"/>
          <w:numId w:val="31"/>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Visiting Assistant Professor and Lecturer, College of the Holy Cross (Worcester, MA), 2008-11. </w:t>
      </w:r>
    </w:p>
    <w:p w:rsidR="00000000" w:rsidDel="00000000" w:rsidP="00000000" w:rsidRDefault="00000000" w:rsidRPr="00000000" w14:paraId="00000045">
      <w:pPr>
        <w:numPr>
          <w:ilvl w:val="0"/>
          <w:numId w:val="52"/>
        </w:numPr>
        <w:pBdr>
          <w:top w:color="auto" w:space="0" w:sz="0" w:val="none"/>
          <w:bottom w:color="auto" w:space="0" w:sz="0" w:val="none"/>
          <w:right w:color="auto" w:space="0" w:sz="0" w:val="none"/>
          <w:between w:color="auto" w:space="0" w:sz="0" w:val="none"/>
        </w:pBd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Renaissance to Napoleon (HIST 113), Napoleon to the European Union (HIST 114), World War II: State, Society, and Ideology (HIST 115), Modernization and Coercion in the 20</w:t>
      </w:r>
      <w:r w:rsidDel="00000000" w:rsidR="00000000" w:rsidRPr="00000000">
        <w:rPr>
          <w:rFonts w:ascii="Times New Roman" w:cs="Times New Roman" w:eastAsia="Times New Roman" w:hAnsi="Times New Roman"/>
          <w:i w:val="1"/>
          <w:sz w:val="32"/>
          <w:szCs w:val="32"/>
          <w:vertAlign w:val="superscript"/>
          <w:rtl w:val="0"/>
        </w:rPr>
        <w:t xml:space="preserve">th</w:t>
      </w:r>
      <w:r w:rsidDel="00000000" w:rsidR="00000000" w:rsidRPr="00000000">
        <w:rPr>
          <w:rFonts w:ascii="Times New Roman" w:cs="Times New Roman" w:eastAsia="Times New Roman" w:hAnsi="Times New Roman"/>
          <w:i w:val="1"/>
          <w:sz w:val="24"/>
          <w:szCs w:val="24"/>
          <w:rtl w:val="0"/>
        </w:rPr>
        <w:t xml:space="preserve"> Century (HIST 199), The Historian’s Craft (HIST 200), Imperial Russia (HIST 245), Russia in the 20</w:t>
      </w:r>
      <w:r w:rsidDel="00000000" w:rsidR="00000000" w:rsidRPr="00000000">
        <w:rPr>
          <w:rFonts w:ascii="Times New Roman" w:cs="Times New Roman" w:eastAsia="Times New Roman" w:hAnsi="Times New Roman"/>
          <w:i w:val="1"/>
          <w:sz w:val="32"/>
          <w:szCs w:val="32"/>
          <w:vertAlign w:val="superscript"/>
          <w:rtl w:val="0"/>
        </w:rPr>
        <w:t xml:space="preserve">th</w:t>
      </w:r>
      <w:r w:rsidDel="00000000" w:rsidR="00000000" w:rsidRPr="00000000">
        <w:rPr>
          <w:rFonts w:ascii="Times New Roman" w:cs="Times New Roman" w:eastAsia="Times New Roman" w:hAnsi="Times New Roman"/>
          <w:i w:val="1"/>
          <w:sz w:val="24"/>
          <w:szCs w:val="24"/>
          <w:rtl w:val="0"/>
        </w:rPr>
        <w:t xml:space="preserve"> Century (HIST 251), Comparative Famine and Social Crisis (HIST 280), Religion in Modern Russia (HIST 399)</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7">
      <w:pPr>
        <w:numPr>
          <w:ilvl w:val="0"/>
          <w:numId w:val="1"/>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 University, The Strassler Center for Holocaust and Genocide Studies (Worcester, MA), Spring 2011. </w:t>
      </w:r>
    </w:p>
    <w:p w:rsidR="00000000" w:rsidDel="00000000" w:rsidP="00000000" w:rsidRDefault="00000000" w:rsidRPr="00000000" w14:paraId="00000048">
      <w:pPr>
        <w:numPr>
          <w:ilvl w:val="0"/>
          <w:numId w:val="47"/>
        </w:numPr>
        <w:pBdr>
          <w:top w:color="auto" w:space="0" w:sz="0" w:val="none"/>
          <w:bottom w:color="auto" w:space="0" w:sz="0" w:val="none"/>
          <w:right w:color="auto" w:space="0" w:sz="0" w:val="none"/>
          <w:between w:color="auto" w:space="0" w:sz="0" w:val="none"/>
        </w:pBd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Directed reading: The Eastern Front during World War II</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ind w:left="10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A">
      <w:pPr>
        <w:numPr>
          <w:ilvl w:val="0"/>
          <w:numId w:val="13"/>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Worcester State University (Worcester, MA), Fall 2010. </w:t>
      </w:r>
    </w:p>
    <w:p w:rsidR="00000000" w:rsidDel="00000000" w:rsidP="00000000" w:rsidRDefault="00000000" w:rsidRPr="00000000" w14:paraId="0000004B">
      <w:pPr>
        <w:numPr>
          <w:ilvl w:val="0"/>
          <w:numId w:val="7"/>
        </w:numPr>
        <w:pBdr>
          <w:top w:color="auto" w:space="0" w:sz="0" w:val="none"/>
          <w:bottom w:color="auto" w:space="0" w:sz="0" w:val="none"/>
          <w:right w:color="auto" w:space="0" w:sz="0" w:val="none"/>
          <w:between w:color="auto" w:space="0" w:sz="0" w:val="none"/>
        </w:pBd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U.S. and the World, 1945 to the Present</w:t>
      </w:r>
      <w:r w:rsidDel="00000000" w:rsidR="00000000" w:rsidRPr="00000000">
        <w:rPr>
          <w:rFonts w:ascii="Times New Roman" w:cs="Times New Roman" w:eastAsia="Times New Roman" w:hAnsi="Times New Roman"/>
          <w:sz w:val="24"/>
          <w:szCs w:val="24"/>
          <w:rtl w:val="0"/>
        </w:rPr>
        <w:t xml:space="preserve">: Teaching American History (TAH) Grant course for Worcester Public Schools history teachers administered by the American  </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Antiquarian Society and accredited by Worcester State University. </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E">
      <w:pPr>
        <w:numPr>
          <w:ilvl w:val="0"/>
          <w:numId w:val="4"/>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Visiting Assistant Professor, Virginia Tech (Blacksburg, VA), 2007-08. </w:t>
      </w:r>
    </w:p>
    <w:p w:rsidR="00000000" w:rsidDel="00000000" w:rsidP="00000000" w:rsidRDefault="00000000" w:rsidRPr="00000000" w14:paraId="0000004F">
      <w:pPr>
        <w:numPr>
          <w:ilvl w:val="0"/>
          <w:numId w:val="54"/>
        </w:numPr>
        <w:pBdr>
          <w:top w:color="auto" w:space="0" w:sz="0" w:val="none"/>
          <w:bottom w:color="auto" w:space="0" w:sz="0" w:val="none"/>
          <w:right w:color="auto" w:space="0" w:sz="0" w:val="none"/>
          <w:between w:color="auto" w:space="0" w:sz="0" w:val="none"/>
        </w:pBd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Introduction to European Civilization (HIST 1026), Imperial Russia (HIST 3614), Twentieth-Century Russia (HIST 3644), Topics in Global History: Comparative Famine and Social Crisis (HIST 5214)</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1">
      <w:pPr>
        <w:numPr>
          <w:ilvl w:val="0"/>
          <w:numId w:val="71"/>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Lecturer, The University of North Carolina at Chapel Hill (Chapel Hill, NC), 2006-07. </w:t>
      </w:r>
    </w:p>
    <w:p w:rsidR="00000000" w:rsidDel="00000000" w:rsidP="00000000" w:rsidRDefault="00000000" w:rsidRPr="00000000" w14:paraId="00000052">
      <w:pPr>
        <w:numPr>
          <w:ilvl w:val="0"/>
          <w:numId w:val="19"/>
        </w:numPr>
        <w:pBdr>
          <w:top w:color="auto" w:space="0" w:sz="0" w:val="none"/>
          <w:bottom w:color="auto" w:space="0" w:sz="0" w:val="none"/>
          <w:right w:color="auto" w:space="0" w:sz="0" w:val="none"/>
          <w:between w:color="auto" w:space="0" w:sz="0" w:val="none"/>
        </w:pBd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Western Civilization to 1650 (HIST 151)</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4">
      <w:pPr>
        <w:numPr>
          <w:ilvl w:val="0"/>
          <w:numId w:val="28"/>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Teaching assistant, Department of History, UNC-Chapel Hill, Fall 2001, Spring 2002, Fall 2004, Spring 2005. </w:t>
      </w:r>
    </w:p>
    <w:p w:rsidR="00000000" w:rsidDel="00000000" w:rsidP="00000000" w:rsidRDefault="00000000" w:rsidRPr="00000000" w14:paraId="00000055">
      <w:pPr>
        <w:numPr>
          <w:ilvl w:val="0"/>
          <w:numId w:val="59"/>
        </w:numPr>
        <w:pBdr>
          <w:top w:color="auto" w:space="0" w:sz="0" w:val="none"/>
          <w:bottom w:color="auto" w:space="0" w:sz="0" w:val="none"/>
          <w:right w:color="auto" w:space="0" w:sz="0" w:val="none"/>
          <w:between w:color="auto" w:space="0" w:sz="0" w:val="none"/>
        </w:pBd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History of Russia from 1861 to the Present (HIST 162),</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World Since 1945 (HIST 140)</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BOOKS AND SCHOLARLY PROJECTS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9">
      <w:pPr>
        <w:numPr>
          <w:ilvl w:val="0"/>
          <w:numId w:val="37"/>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Soviet Famine of 1946-47 in Global and Historical Perspective</w:t>
      </w:r>
      <w:r w:rsidDel="00000000" w:rsidR="00000000" w:rsidRPr="00000000">
        <w:rPr>
          <w:rFonts w:ascii="Times New Roman" w:cs="Times New Roman" w:eastAsia="Times New Roman" w:hAnsi="Times New Roman"/>
          <w:sz w:val="24"/>
          <w:szCs w:val="24"/>
          <w:rtl w:val="0"/>
        </w:rPr>
        <w:t xml:space="preserve">.  New York: Palgrave Macmillan, 2009. </w:t>
      </w:r>
    </w:p>
    <w:p w:rsidR="00000000" w:rsidDel="00000000" w:rsidP="00000000" w:rsidRDefault="00000000" w:rsidRPr="00000000" w14:paraId="0000005A">
      <w:pPr>
        <w:numPr>
          <w:ilvl w:val="0"/>
          <w:numId w:val="55"/>
        </w:numPr>
        <w:pBdr>
          <w:top w:color="auto" w:space="0" w:sz="0" w:val="none"/>
          <w:bottom w:color="auto" w:space="0" w:sz="0" w:val="none"/>
          <w:right w:color="auto" w:space="0" w:sz="0" w:val="none"/>
          <w:between w:color="auto" w:space="0" w:sz="0" w:val="none"/>
        </w:pBd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Scholarly reviews of </w:t>
      </w:r>
      <w:r w:rsidDel="00000000" w:rsidR="00000000" w:rsidRPr="00000000">
        <w:rPr>
          <w:rFonts w:ascii="Times New Roman" w:cs="Times New Roman" w:eastAsia="Times New Roman" w:hAnsi="Times New Roman"/>
          <w:i w:val="1"/>
          <w:sz w:val="24"/>
          <w:szCs w:val="24"/>
          <w:rtl w:val="0"/>
        </w:rPr>
        <w:t xml:space="preserve">The Soviet Famine of 1946-47</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B">
      <w:pPr>
        <w:numPr>
          <w:ilvl w:val="0"/>
          <w:numId w:val="63"/>
        </w:numPr>
        <w:pBdr>
          <w:top w:color="auto" w:space="0" w:sz="0" w:val="none"/>
          <w:bottom w:color="auto" w:space="0" w:sz="0" w:val="none"/>
          <w:right w:color="auto" w:space="0" w:sz="0" w:val="none"/>
          <w:between w:color="auto" w:space="0" w:sz="0" w:val="none"/>
        </w:pBdr>
        <w:ind w:left="25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Iu.V. Demina (in Russian) in </w:t>
      </w:r>
      <w:r w:rsidDel="00000000" w:rsidR="00000000" w:rsidRPr="00000000">
        <w:rPr>
          <w:rFonts w:ascii="Times New Roman" w:cs="Times New Roman" w:eastAsia="Times New Roman" w:hAnsi="Times New Roman"/>
          <w:i w:val="1"/>
          <w:sz w:val="24"/>
          <w:szCs w:val="24"/>
          <w:rtl w:val="0"/>
        </w:rPr>
        <w:t xml:space="preserve">Vestnik viatskogo gosudarstvennogo universiteta</w:t>
      </w:r>
      <w:r w:rsidDel="00000000" w:rsidR="00000000" w:rsidRPr="00000000">
        <w:rPr>
          <w:rFonts w:ascii="Times New Roman" w:cs="Times New Roman" w:eastAsia="Times New Roman" w:hAnsi="Times New Roman"/>
          <w:sz w:val="24"/>
          <w:szCs w:val="24"/>
          <w:rtl w:val="0"/>
        </w:rPr>
        <w:t xml:space="preserve">, no. 8 (2017). </w:t>
      </w:r>
    </w:p>
    <w:p w:rsidR="00000000" w:rsidDel="00000000" w:rsidP="00000000" w:rsidRDefault="00000000" w:rsidRPr="00000000" w14:paraId="0000005C">
      <w:pPr>
        <w:numPr>
          <w:ilvl w:val="0"/>
          <w:numId w:val="63"/>
        </w:numPr>
        <w:pBdr>
          <w:top w:color="auto" w:space="0" w:sz="0" w:val="none"/>
          <w:bottom w:color="auto" w:space="0" w:sz="0" w:val="none"/>
          <w:right w:color="auto" w:space="0" w:sz="0" w:val="none"/>
          <w:between w:color="auto" w:space="0" w:sz="0" w:val="none"/>
        </w:pBdr>
        <w:ind w:left="25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Alexis Peri in </w:t>
      </w:r>
      <w:r w:rsidDel="00000000" w:rsidR="00000000" w:rsidRPr="00000000">
        <w:rPr>
          <w:rFonts w:ascii="Times New Roman" w:cs="Times New Roman" w:eastAsia="Times New Roman" w:hAnsi="Times New Roman"/>
          <w:i w:val="1"/>
          <w:sz w:val="24"/>
          <w:szCs w:val="24"/>
          <w:rtl w:val="0"/>
        </w:rPr>
        <w:t xml:space="preserve">Kritika </w:t>
      </w:r>
      <w:r w:rsidDel="00000000" w:rsidR="00000000" w:rsidRPr="00000000">
        <w:rPr>
          <w:rFonts w:ascii="Times New Roman" w:cs="Times New Roman" w:eastAsia="Times New Roman" w:hAnsi="Times New Roman"/>
          <w:sz w:val="24"/>
          <w:szCs w:val="24"/>
          <w:rtl w:val="0"/>
        </w:rPr>
        <w:t xml:space="preserve">14, no. 1 (2013). </w:t>
      </w:r>
    </w:p>
    <w:p w:rsidR="00000000" w:rsidDel="00000000" w:rsidP="00000000" w:rsidRDefault="00000000" w:rsidRPr="00000000" w14:paraId="0000005D">
      <w:pPr>
        <w:numPr>
          <w:ilvl w:val="0"/>
          <w:numId w:val="23"/>
        </w:numPr>
        <w:pBdr>
          <w:top w:color="auto" w:space="0" w:sz="0" w:val="none"/>
          <w:bottom w:color="auto" w:space="0" w:sz="0" w:val="none"/>
          <w:right w:color="auto" w:space="0" w:sz="0" w:val="none"/>
          <w:between w:color="auto" w:space="0" w:sz="0" w:val="none"/>
        </w:pBdr>
        <w:ind w:left="25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 Bol’shakova (in Russian) in </w:t>
      </w:r>
      <w:r w:rsidDel="00000000" w:rsidR="00000000" w:rsidRPr="00000000">
        <w:rPr>
          <w:rFonts w:ascii="Times New Roman" w:cs="Times New Roman" w:eastAsia="Times New Roman" w:hAnsi="Times New Roman"/>
          <w:i w:val="1"/>
          <w:sz w:val="24"/>
          <w:szCs w:val="24"/>
          <w:rtl w:val="0"/>
        </w:rPr>
        <w:t xml:space="preserve">Sotsial’nye i gumanitarnye nauki.  Otechestvennaia i zarubezhnaia literatura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Seriia 5: Istoriia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Referativnyi zhurnal</w:t>
      </w:r>
      <w:r w:rsidDel="00000000" w:rsidR="00000000" w:rsidRPr="00000000">
        <w:rPr>
          <w:rFonts w:ascii="Times New Roman" w:cs="Times New Roman" w:eastAsia="Times New Roman" w:hAnsi="Times New Roman"/>
          <w:sz w:val="24"/>
          <w:szCs w:val="24"/>
          <w:rtl w:val="0"/>
        </w:rPr>
        <w:t xml:space="preserve">, no. 3 (2012). </w:t>
      </w:r>
    </w:p>
    <w:p w:rsidR="00000000" w:rsidDel="00000000" w:rsidP="00000000" w:rsidRDefault="00000000" w:rsidRPr="00000000" w14:paraId="0000005E">
      <w:pPr>
        <w:numPr>
          <w:ilvl w:val="0"/>
          <w:numId w:val="23"/>
        </w:numPr>
        <w:pBdr>
          <w:top w:color="auto" w:space="0" w:sz="0" w:val="none"/>
          <w:bottom w:color="auto" w:space="0" w:sz="0" w:val="none"/>
          <w:right w:color="auto" w:space="0" w:sz="0" w:val="none"/>
          <w:between w:color="auto" w:space="0" w:sz="0" w:val="none"/>
        </w:pBdr>
        <w:ind w:left="25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Stephan Merl (in German) in </w:t>
      </w:r>
      <w:r w:rsidDel="00000000" w:rsidR="00000000" w:rsidRPr="00000000">
        <w:rPr>
          <w:rFonts w:ascii="Times New Roman" w:cs="Times New Roman" w:eastAsia="Times New Roman" w:hAnsi="Times New Roman"/>
          <w:i w:val="1"/>
          <w:sz w:val="24"/>
          <w:szCs w:val="24"/>
          <w:rtl w:val="0"/>
        </w:rPr>
        <w:t xml:space="preserve">Jahrbücher für Geschichte Osteuropas</w:t>
      </w:r>
      <w:r w:rsidDel="00000000" w:rsidR="00000000" w:rsidRPr="00000000">
        <w:rPr>
          <w:rFonts w:ascii="Times New Roman" w:cs="Times New Roman" w:eastAsia="Times New Roman" w:hAnsi="Times New Roman"/>
          <w:sz w:val="24"/>
          <w:szCs w:val="24"/>
          <w:rtl w:val="0"/>
        </w:rPr>
        <w:t xml:space="preserve">, no.3 (2011) </w:t>
      </w:r>
    </w:p>
    <w:p w:rsidR="00000000" w:rsidDel="00000000" w:rsidP="00000000" w:rsidRDefault="00000000" w:rsidRPr="00000000" w14:paraId="0000005F">
      <w:pPr>
        <w:numPr>
          <w:ilvl w:val="0"/>
          <w:numId w:val="23"/>
        </w:numPr>
        <w:pBdr>
          <w:top w:color="auto" w:space="0" w:sz="0" w:val="none"/>
          <w:bottom w:color="auto" w:space="0" w:sz="0" w:val="none"/>
          <w:right w:color="auto" w:space="0" w:sz="0" w:val="none"/>
          <w:between w:color="auto" w:space="0" w:sz="0" w:val="none"/>
        </w:pBdr>
        <w:ind w:left="25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Eric Duskin in </w:t>
      </w:r>
      <w:r w:rsidDel="00000000" w:rsidR="00000000" w:rsidRPr="00000000">
        <w:rPr>
          <w:rFonts w:ascii="Times New Roman" w:cs="Times New Roman" w:eastAsia="Times New Roman" w:hAnsi="Times New Roman"/>
          <w:i w:val="1"/>
          <w:sz w:val="24"/>
          <w:szCs w:val="24"/>
          <w:rtl w:val="0"/>
        </w:rPr>
        <w:t xml:space="preserve">Slavic Review </w:t>
      </w:r>
      <w:r w:rsidDel="00000000" w:rsidR="00000000" w:rsidRPr="00000000">
        <w:rPr>
          <w:rFonts w:ascii="Times New Roman" w:cs="Times New Roman" w:eastAsia="Times New Roman" w:hAnsi="Times New Roman"/>
          <w:sz w:val="24"/>
          <w:szCs w:val="24"/>
          <w:rtl w:val="0"/>
        </w:rPr>
        <w:t xml:space="preserve">69, no. 4 (2010). </w:t>
      </w:r>
    </w:p>
    <w:p w:rsidR="00000000" w:rsidDel="00000000" w:rsidP="00000000" w:rsidRDefault="00000000" w:rsidRPr="00000000" w14:paraId="00000060">
      <w:pPr>
        <w:numPr>
          <w:ilvl w:val="0"/>
          <w:numId w:val="23"/>
        </w:numPr>
        <w:pBdr>
          <w:top w:color="auto" w:space="0" w:sz="0" w:val="none"/>
          <w:bottom w:color="auto" w:space="0" w:sz="0" w:val="none"/>
          <w:right w:color="auto" w:space="0" w:sz="0" w:val="none"/>
          <w:between w:color="auto" w:space="0" w:sz="0" w:val="none"/>
        </w:pBdr>
        <w:ind w:left="25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William Moskoff in </w:t>
      </w:r>
      <w:r w:rsidDel="00000000" w:rsidR="00000000" w:rsidRPr="00000000">
        <w:rPr>
          <w:rFonts w:ascii="Times New Roman" w:cs="Times New Roman" w:eastAsia="Times New Roman" w:hAnsi="Times New Roman"/>
          <w:i w:val="1"/>
          <w:sz w:val="24"/>
          <w:szCs w:val="24"/>
          <w:rtl w:val="0"/>
        </w:rPr>
        <w:t xml:space="preserve">Russian Review </w:t>
      </w:r>
      <w:r w:rsidDel="00000000" w:rsidR="00000000" w:rsidRPr="00000000">
        <w:rPr>
          <w:rFonts w:ascii="Times New Roman" w:cs="Times New Roman" w:eastAsia="Times New Roman" w:hAnsi="Times New Roman"/>
          <w:sz w:val="24"/>
          <w:szCs w:val="24"/>
          <w:rtl w:val="0"/>
        </w:rPr>
        <w:t xml:space="preserve">69, no. 3 (2010). </w:t>
      </w:r>
    </w:p>
    <w:p w:rsidR="00000000" w:rsidDel="00000000" w:rsidP="00000000" w:rsidRDefault="00000000" w:rsidRPr="00000000" w14:paraId="00000061">
      <w:pPr>
        <w:numPr>
          <w:ilvl w:val="0"/>
          <w:numId w:val="43"/>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Co-director of the “The Greek Revolution (1821-29) through American Eyes: A Bicentennial Virtual and Traveling Exhibition,” opened March 30, 2021. At the Maliotis Cultural Center of Hellenic College Holy Cross. </w:t>
      </w:r>
    </w:p>
    <w:p w:rsidR="00000000" w:rsidDel="00000000" w:rsidP="00000000" w:rsidRDefault="00000000" w:rsidRPr="00000000" w14:paraId="00000062">
      <w:pPr>
        <w:numPr>
          <w:ilvl w:val="0"/>
          <w:numId w:val="8"/>
        </w:numPr>
        <w:pBdr>
          <w:top w:color="auto" w:space="0" w:sz="0" w:val="none"/>
          <w:bottom w:color="auto" w:space="0" w:sz="0" w:val="none"/>
          <w:right w:color="auto" w:space="0" w:sz="0" w:val="none"/>
          <w:between w:color="auto" w:space="0" w:sz="0" w:val="none"/>
        </w:pBd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physical exhibition, “The Greek Revolution through American Eyes,” consists of 22 informational panels exploring the common themes binding the United States and Greece in the pursuit of pursuit of freedom and liberty, focusing on the myriad connections between the Greek revolutionaries and individual Americans. </w:t>
      </w:r>
    </w:p>
    <w:p w:rsidR="00000000" w:rsidDel="00000000" w:rsidP="00000000" w:rsidRDefault="00000000" w:rsidRPr="00000000" w14:paraId="00000063">
      <w:pPr>
        <w:numPr>
          <w:ilvl w:val="0"/>
          <w:numId w:val="8"/>
        </w:numPr>
        <w:pBdr>
          <w:top w:color="auto" w:space="0" w:sz="0" w:val="none"/>
          <w:bottom w:color="auto" w:space="0" w:sz="0" w:val="none"/>
          <w:right w:color="auto" w:space="0" w:sz="0" w:val="none"/>
          <w:between w:color="auto" w:space="0" w:sz="0" w:val="none"/>
        </w:pBd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exhibition was translated into Greek by the Aristotle University of Thessaloniki School of English and opened on September 29, 2021, at the Museum of the Macedonian Struggle in Thessaloniki. </w:t>
      </w:r>
    </w:p>
    <w:p w:rsidR="00000000" w:rsidDel="00000000" w:rsidP="00000000" w:rsidRDefault="00000000" w:rsidRPr="00000000" w14:paraId="00000064">
      <w:pPr>
        <w:numPr>
          <w:ilvl w:val="0"/>
          <w:numId w:val="8"/>
        </w:numPr>
        <w:pBdr>
          <w:top w:color="auto" w:space="0" w:sz="0" w:val="none"/>
          <w:bottom w:color="auto" w:space="0" w:sz="0" w:val="none"/>
          <w:right w:color="auto" w:space="0" w:sz="0" w:val="none"/>
          <w:between w:color="auto" w:space="0" w:sz="0" w:val="none"/>
        </w:pBd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exhibition has also gone on display at St. Photios Shrine in Florida, at the National Hellenic Society in Las Vegas, and at Stockton University in New Jersey. </w:t>
      </w:r>
    </w:p>
    <w:p w:rsidR="00000000" w:rsidDel="00000000" w:rsidP="00000000" w:rsidRDefault="00000000" w:rsidRPr="00000000" w14:paraId="00000065">
      <w:pPr>
        <w:numPr>
          <w:ilvl w:val="0"/>
          <w:numId w:val="8"/>
        </w:numPr>
        <w:pBdr>
          <w:top w:color="auto" w:space="0" w:sz="0" w:val="none"/>
          <w:bottom w:color="auto" w:space="0" w:sz="0" w:val="none"/>
          <w:right w:color="auto" w:space="0" w:sz="0" w:val="none"/>
          <w:between w:color="auto" w:space="0" w:sz="0" w:val="none"/>
        </w:pBd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online exhibition with additional resources (greekrevolution.org) launched in summer 2021.  </w:t>
      </w:r>
    </w:p>
    <w:p w:rsidR="00000000" w:rsidDel="00000000" w:rsidP="00000000" w:rsidRDefault="00000000" w:rsidRPr="00000000" w14:paraId="00000066">
      <w:pPr>
        <w:numPr>
          <w:ilvl w:val="0"/>
          <w:numId w:val="58"/>
        </w:numPr>
        <w:pBdr>
          <w:top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Organizer, compiler, and co-editor, </w:t>
      </w:r>
      <w:r w:rsidDel="00000000" w:rsidR="00000000" w:rsidRPr="00000000">
        <w:rPr>
          <w:rFonts w:ascii="Times New Roman" w:cs="Times New Roman" w:eastAsia="Times New Roman" w:hAnsi="Times New Roman"/>
          <w:i w:val="1"/>
          <w:sz w:val="24"/>
          <w:szCs w:val="24"/>
          <w:rtl w:val="0"/>
        </w:rPr>
        <w:t xml:space="preserve">Zerna mudrosti i blagochestiia ot pochivshikh arkhipastyrei Russkoi Zarubezhnoi Tserkvi (k 100-letiiuu ee osnovaniia)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New York: Centenary Publications, 2021, distributed by St. Innocent Press. </w:t>
      </w:r>
    </w:p>
    <w:p w:rsidR="00000000" w:rsidDel="00000000" w:rsidP="00000000" w:rsidRDefault="00000000" w:rsidRPr="00000000" w14:paraId="00000067">
      <w:pPr>
        <w:numPr>
          <w:ilvl w:val="0"/>
          <w:numId w:val="58"/>
        </w:numPr>
        <w:pBdr>
          <w:top w:color="auto" w:space="0" w:sz="0" w:val="none"/>
          <w:bottom w:color="auto" w:space="0" w:sz="0" w:val="none"/>
          <w:right w:color="auto" w:space="0" w:sz="0" w:val="none"/>
          <w:between w:color="auto" w:space="0" w:sz="0" w:val="none"/>
        </w:pBd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Organizer, compiler, and co-editor, </w:t>
      </w:r>
      <w:r w:rsidDel="00000000" w:rsidR="00000000" w:rsidRPr="00000000">
        <w:rPr>
          <w:rFonts w:ascii="Times New Roman" w:cs="Times New Roman" w:eastAsia="Times New Roman" w:hAnsi="Times New Roman"/>
          <w:i w:val="1"/>
          <w:sz w:val="24"/>
          <w:szCs w:val="24"/>
          <w:rtl w:val="0"/>
        </w:rPr>
        <w:t xml:space="preserve">Grains of Wisdom and Piety from the Reposed Archpastors of the Russian Orthodox Church Abroad (On the 100</w:t>
      </w:r>
      <w:r w:rsidDel="00000000" w:rsidR="00000000" w:rsidRPr="00000000">
        <w:rPr>
          <w:rFonts w:ascii="Times New Roman" w:cs="Times New Roman" w:eastAsia="Times New Roman" w:hAnsi="Times New Roman"/>
          <w:i w:val="1"/>
          <w:sz w:val="32"/>
          <w:szCs w:val="32"/>
          <w:vertAlign w:val="superscript"/>
          <w:rtl w:val="0"/>
        </w:rPr>
        <w:t xml:space="preserve">th</w:t>
      </w:r>
      <w:r w:rsidDel="00000000" w:rsidR="00000000" w:rsidRPr="00000000">
        <w:rPr>
          <w:rFonts w:ascii="Times New Roman" w:cs="Times New Roman" w:eastAsia="Times New Roman" w:hAnsi="Times New Roman"/>
          <w:i w:val="1"/>
          <w:sz w:val="24"/>
          <w:szCs w:val="24"/>
          <w:rtl w:val="0"/>
        </w:rPr>
        <w:t xml:space="preserve"> Anniversary of Its Founding)</w:t>
      </w:r>
      <w:r w:rsidDel="00000000" w:rsidR="00000000" w:rsidRPr="00000000">
        <w:rPr>
          <w:rFonts w:ascii="Times New Roman" w:cs="Times New Roman" w:eastAsia="Times New Roman" w:hAnsi="Times New Roman"/>
          <w:sz w:val="24"/>
          <w:szCs w:val="24"/>
          <w:rtl w:val="0"/>
        </w:rPr>
        <w:t xml:space="preserve">.  New York: Centenary Publications, 2021, distributed by St. Innocent Press.  </w:t>
      </w:r>
    </w:p>
    <w:p w:rsidR="00000000" w:rsidDel="00000000" w:rsidP="00000000" w:rsidRDefault="00000000" w:rsidRPr="00000000" w14:paraId="00000068">
      <w:pPr>
        <w:numPr>
          <w:ilvl w:val="0"/>
          <w:numId w:val="39"/>
        </w:numPr>
        <w:pBdr>
          <w:top w:color="auto" w:space="0" w:sz="0" w:val="none"/>
          <w:bottom w:color="auto" w:space="0" w:sz="0" w:val="none"/>
          <w:right w:color="auto" w:space="0" w:sz="0" w:val="none"/>
          <w:between w:color="auto" w:space="0" w:sz="0" w:val="none"/>
        </w:pBdr>
        <w:ind w:left="25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book is a treasury of pastoral wisdom: one hundred “grains” from the reposed archpastors of the Russian Orthodox Church Abroad (or Russian Orthodox Church Outside of Russia) on the centennial of its establishment.  </w:t>
      </w:r>
    </w:p>
    <w:p w:rsidR="00000000" w:rsidDel="00000000" w:rsidP="00000000" w:rsidRDefault="00000000" w:rsidRPr="00000000" w14:paraId="00000069">
      <w:pPr>
        <w:numPr>
          <w:ilvl w:val="0"/>
          <w:numId w:val="58"/>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 book projects </w:t>
      </w:r>
    </w:p>
    <w:p w:rsidR="00000000" w:rsidDel="00000000" w:rsidP="00000000" w:rsidRDefault="00000000" w:rsidRPr="00000000" w14:paraId="0000006A">
      <w:pPr>
        <w:numPr>
          <w:ilvl w:val="0"/>
          <w:numId w:val="50"/>
        </w:numPr>
        <w:pBdr>
          <w:top w:color="auto" w:space="0" w:sz="0" w:val="none"/>
          <w:bottom w:color="auto" w:space="0" w:sz="0" w:val="none"/>
          <w:right w:color="auto" w:space="0" w:sz="0" w:val="none"/>
          <w:between w:color="auto" w:space="0" w:sz="0" w:val="none"/>
        </w:pBd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By Dawn’s Early Light: Moscow Priests and Their World from the Khrushchev Persecutions to the Eve of the Gorbachev Reforms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[working title], in progress. </w:t>
      </w:r>
    </w:p>
    <w:p w:rsidR="00000000" w:rsidDel="00000000" w:rsidP="00000000" w:rsidRDefault="00000000" w:rsidRPr="00000000" w14:paraId="0000006B">
      <w:pPr>
        <w:numPr>
          <w:ilvl w:val="0"/>
          <w:numId w:val="72"/>
        </w:numPr>
        <w:pBdr>
          <w:top w:color="auto" w:space="0" w:sz="0" w:val="none"/>
          <w:bottom w:color="auto" w:space="0" w:sz="0" w:val="none"/>
          <w:right w:color="auto" w:space="0" w:sz="0" w:val="none"/>
          <w:between w:color="auto" w:space="0" w:sz="0" w:val="none"/>
        </w:pBdr>
        <w:ind w:left="25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book will explore the major developments in the ecclesiastical life of the Russian Orthodox Church during the Soviet dissident era through the eyes of Moscow’s most prominent priests.  The author is most interested in probing the theological, intellectual, and ideological underpinnings of the priests’ worldviews and, thus, the rationale for their corresponding activities and their relationships with the state and ecclesiastical authorities.  </w:t>
      </w:r>
    </w:p>
    <w:p w:rsidR="00000000" w:rsidDel="00000000" w:rsidP="00000000" w:rsidRDefault="00000000" w:rsidRPr="00000000" w14:paraId="0000006C">
      <w:pPr>
        <w:numPr>
          <w:ilvl w:val="0"/>
          <w:numId w:val="70"/>
        </w:numPr>
        <w:pBdr>
          <w:top w:color="auto" w:space="0" w:sz="0" w:val="none"/>
          <w:bottom w:color="auto" w:space="0" w:sz="0" w:val="none"/>
          <w:right w:color="auto" w:space="0" w:sz="0" w:val="none"/>
          <w:between w:color="auto" w:space="0" w:sz="0" w:val="none"/>
        </w:pBd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Organizer and co-editor of </w:t>
      </w:r>
      <w:r w:rsidDel="00000000" w:rsidR="00000000" w:rsidRPr="00000000">
        <w:rPr>
          <w:rFonts w:ascii="Times New Roman" w:cs="Times New Roman" w:eastAsia="Times New Roman" w:hAnsi="Times New Roman"/>
          <w:i w:val="1"/>
          <w:sz w:val="24"/>
          <w:szCs w:val="24"/>
          <w:rtl w:val="0"/>
        </w:rPr>
        <w:t xml:space="preserve">The Russian Orthodox Church Abroad: 100 Years in Pictures</w:t>
      </w:r>
      <w:r w:rsidDel="00000000" w:rsidR="00000000" w:rsidRPr="00000000">
        <w:rPr>
          <w:rFonts w:ascii="Times New Roman" w:cs="Times New Roman" w:eastAsia="Times New Roman" w:hAnsi="Times New Roman"/>
          <w:sz w:val="24"/>
          <w:szCs w:val="24"/>
          <w:rtl w:val="0"/>
        </w:rPr>
        <w:t xml:space="preserve">, in progress, forthcoming. </w:t>
      </w:r>
    </w:p>
    <w:p w:rsidR="00000000" w:rsidDel="00000000" w:rsidP="00000000" w:rsidRDefault="00000000" w:rsidRPr="00000000" w14:paraId="0000006D">
      <w:pPr>
        <w:numPr>
          <w:ilvl w:val="0"/>
          <w:numId w:val="24"/>
        </w:numPr>
        <w:pBdr>
          <w:top w:color="auto" w:space="0" w:sz="0" w:val="none"/>
          <w:bottom w:color="auto" w:space="0" w:sz="0" w:val="none"/>
          <w:right w:color="auto" w:space="0" w:sz="0" w:val="none"/>
          <w:between w:color="auto" w:space="0" w:sz="0" w:val="none"/>
        </w:pBdr>
        <w:ind w:left="25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dual language (Russian and English) photo book with will provide a historical narrative of ROCOR’s pre-revolutionary roots, foundation, and development accompanied by previously unpublished photographs from various archives and private collections. </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ARTICLES AND BOOK CHAPTERS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1">
      <w:pPr>
        <w:numPr>
          <w:ilvl w:val="0"/>
          <w:numId w:val="41"/>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“Scolding Solzhenitsyn: Fr. Vsevolod Shpiller’s 1974 Interview with Novosti Press Agency and His Alternative to Political Dissidence,” to be submitted in June 2022 to </w:t>
      </w:r>
      <w:r w:rsidDel="00000000" w:rsidR="00000000" w:rsidRPr="00000000">
        <w:rPr>
          <w:rFonts w:ascii="Times New Roman" w:cs="Times New Roman" w:eastAsia="Times New Roman" w:hAnsi="Times New Roman"/>
          <w:i w:val="1"/>
          <w:sz w:val="24"/>
          <w:szCs w:val="24"/>
          <w:rtl w:val="0"/>
        </w:rPr>
        <w:t xml:space="preserve">The Soviet and Post-Soviet Review</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2">
      <w:pPr>
        <w:numPr>
          <w:ilvl w:val="0"/>
          <w:numId w:val="41"/>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“American Famine?  A Preliminary Investigation into Infant Hunger Deaths in Seven West Virginia Counties during the Great Drought of 1930-1931,” in progress. </w:t>
      </w:r>
    </w:p>
    <w:p w:rsidR="00000000" w:rsidDel="00000000" w:rsidP="00000000" w:rsidRDefault="00000000" w:rsidRPr="00000000" w14:paraId="00000073">
      <w:pPr>
        <w:numPr>
          <w:ilvl w:val="0"/>
          <w:numId w:val="48"/>
        </w:numPr>
        <w:pBdr>
          <w:top w:color="auto" w:space="0" w:sz="0" w:val="none"/>
          <w:bottom w:color="auto" w:space="0" w:sz="0" w:val="none"/>
          <w:right w:color="auto" w:space="0" w:sz="0" w:val="none"/>
          <w:between w:color="auto" w:space="0" w:sz="0" w:val="none"/>
        </w:pBd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is the first step toward integrating the phenomenon of hunger mortality during the American Great Depression into the scholarly literature on famine. </w:t>
      </w:r>
    </w:p>
    <w:p w:rsidR="00000000" w:rsidDel="00000000" w:rsidP="00000000" w:rsidRDefault="00000000" w:rsidRPr="00000000" w14:paraId="00000074">
      <w:pPr>
        <w:numPr>
          <w:ilvl w:val="0"/>
          <w:numId w:val="34"/>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“Orthodox Dissidence as De-Atomization: Father Dmitrii Dudko and His Battle with </w:t>
      </w:r>
      <w:r w:rsidDel="00000000" w:rsidR="00000000" w:rsidRPr="00000000">
        <w:rPr>
          <w:rFonts w:ascii="Times New Roman" w:cs="Times New Roman" w:eastAsia="Times New Roman" w:hAnsi="Times New Roman"/>
          <w:i w:val="1"/>
          <w:sz w:val="24"/>
          <w:szCs w:val="24"/>
          <w:rtl w:val="0"/>
        </w:rPr>
        <w:t xml:space="preserve">Razobshchennost’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The Soviet and Post-Soviet Review </w:t>
      </w:r>
      <w:r w:rsidDel="00000000" w:rsidR="00000000" w:rsidRPr="00000000">
        <w:rPr>
          <w:rFonts w:ascii="Times New Roman" w:cs="Times New Roman" w:eastAsia="Times New Roman" w:hAnsi="Times New Roman"/>
          <w:sz w:val="24"/>
          <w:szCs w:val="24"/>
          <w:rtl w:val="0"/>
        </w:rPr>
        <w:t xml:space="preserve">40, no. 1 (2013). </w:t>
      </w:r>
    </w:p>
    <w:p w:rsidR="00000000" w:rsidDel="00000000" w:rsidP="00000000" w:rsidRDefault="00000000" w:rsidRPr="00000000" w14:paraId="00000075">
      <w:pPr>
        <w:numPr>
          <w:ilvl w:val="0"/>
          <w:numId w:val="34"/>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“Food Supply, Rationing, and Living Standards” in David Stone, ed., </w:t>
      </w:r>
      <w:r w:rsidDel="00000000" w:rsidR="00000000" w:rsidRPr="00000000">
        <w:rPr>
          <w:rFonts w:ascii="Times New Roman" w:cs="Times New Roman" w:eastAsia="Times New Roman" w:hAnsi="Times New Roman"/>
          <w:i w:val="1"/>
          <w:sz w:val="24"/>
          <w:szCs w:val="24"/>
          <w:rtl w:val="0"/>
        </w:rPr>
        <w:t xml:space="preserve">The Soviet Union at War</w:t>
      </w:r>
      <w:r w:rsidDel="00000000" w:rsidR="00000000" w:rsidRPr="00000000">
        <w:rPr>
          <w:rFonts w:ascii="Times New Roman" w:cs="Times New Roman" w:eastAsia="Times New Roman" w:hAnsi="Times New Roman"/>
          <w:sz w:val="24"/>
          <w:szCs w:val="24"/>
          <w:rtl w:val="0"/>
        </w:rPr>
        <w:t xml:space="preserve">.  Barnsley, United Kingdom: Pen and Sword, 2010.</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6">
      <w:pPr>
        <w:numPr>
          <w:ilvl w:val="0"/>
          <w:numId w:val="34"/>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“Detskaia smertnost’ i gosudarstvennaia politika v SSSR v gody poslevoennogo goloda” (“Childhood Mortality and Government Policies in the USSR during the Postwar Famine”) in L.P. Repina, ed., </w:t>
      </w:r>
      <w:r w:rsidDel="00000000" w:rsidR="00000000" w:rsidRPr="00000000">
        <w:rPr>
          <w:rFonts w:ascii="Times New Roman" w:cs="Times New Roman" w:eastAsia="Times New Roman" w:hAnsi="Times New Roman"/>
          <w:i w:val="1"/>
          <w:sz w:val="24"/>
          <w:szCs w:val="24"/>
          <w:rtl w:val="0"/>
        </w:rPr>
        <w:t xml:space="preserve">Dialog so vremenem: Al’manakh intellektual’noi istorii.  Vyp. 17.  2006.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A Dialog with Time: Almanac of Intellectual History, Vol. 17, 2006</w:t>
      </w:r>
      <w:r w:rsidDel="00000000" w:rsidR="00000000" w:rsidRPr="00000000">
        <w:rPr>
          <w:rFonts w:ascii="Times New Roman" w:cs="Times New Roman" w:eastAsia="Times New Roman" w:hAnsi="Times New Roman"/>
          <w:sz w:val="24"/>
          <w:szCs w:val="24"/>
          <w:rtl w:val="0"/>
        </w:rPr>
        <w:t xml:space="preserve">).  Moscow: URSS, 2006. </w:t>
      </w:r>
    </w:p>
    <w:p w:rsidR="00000000" w:rsidDel="00000000" w:rsidP="00000000" w:rsidRDefault="00000000" w:rsidRPr="00000000" w14:paraId="00000077">
      <w:pPr>
        <w:numPr>
          <w:ilvl w:val="0"/>
          <w:numId w:val="34"/>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“Caught in the Throes of History: The Causes of Child Mortality during the Soviet Postwar Famine, 1946-1947,” </w:t>
      </w:r>
      <w:r w:rsidDel="00000000" w:rsidR="00000000" w:rsidRPr="00000000">
        <w:rPr>
          <w:rFonts w:ascii="Times New Roman" w:cs="Times New Roman" w:eastAsia="Times New Roman" w:hAnsi="Times New Roman"/>
          <w:i w:val="1"/>
          <w:sz w:val="24"/>
          <w:szCs w:val="24"/>
          <w:rtl w:val="0"/>
        </w:rPr>
        <w:t xml:space="preserve">The Soviet and Post-Soviet Review </w:t>
      </w:r>
      <w:r w:rsidDel="00000000" w:rsidR="00000000" w:rsidRPr="00000000">
        <w:rPr>
          <w:rFonts w:ascii="Times New Roman" w:cs="Times New Roman" w:eastAsia="Times New Roman" w:hAnsi="Times New Roman"/>
          <w:sz w:val="24"/>
          <w:szCs w:val="24"/>
          <w:rtl w:val="0"/>
        </w:rPr>
        <w:t xml:space="preserve">31, no. 2 (2004): 153-72. </w:t>
      </w:r>
    </w:p>
    <w:p w:rsidR="00000000" w:rsidDel="00000000" w:rsidP="00000000" w:rsidRDefault="00000000" w:rsidRPr="00000000" w14:paraId="00000078">
      <w:pPr>
        <w:numPr>
          <w:ilvl w:val="0"/>
          <w:numId w:val="34"/>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Entries on “Famine of 1946,” “Alexandra Fedorovna (Empress),” “Alexei Nikolaevich (Tsarevich),” and “Church of Christ the Savior” in </w:t>
      </w:r>
      <w:r w:rsidDel="00000000" w:rsidR="00000000" w:rsidRPr="00000000">
        <w:rPr>
          <w:rFonts w:ascii="Times New Roman" w:cs="Times New Roman" w:eastAsia="Times New Roman" w:hAnsi="Times New Roman"/>
          <w:i w:val="1"/>
          <w:sz w:val="24"/>
          <w:szCs w:val="24"/>
          <w:rtl w:val="0"/>
        </w:rPr>
        <w:t xml:space="preserve">Macmillan Encyclopedia of Russian History</w:t>
      </w:r>
      <w:r w:rsidDel="00000000" w:rsidR="00000000" w:rsidRPr="00000000">
        <w:rPr>
          <w:rFonts w:ascii="Times New Roman" w:cs="Times New Roman" w:eastAsia="Times New Roman" w:hAnsi="Times New Roman"/>
          <w:sz w:val="24"/>
          <w:szCs w:val="24"/>
          <w:rtl w:val="0"/>
        </w:rPr>
        <w:t xml:space="preserve"> (2003). </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BOOK REVIEWS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C">
      <w:pPr>
        <w:numPr>
          <w:ilvl w:val="0"/>
          <w:numId w:val="65"/>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of Wallace L. Daniel, </w:t>
      </w:r>
      <w:r w:rsidDel="00000000" w:rsidR="00000000" w:rsidRPr="00000000">
        <w:rPr>
          <w:rFonts w:ascii="Times New Roman" w:cs="Times New Roman" w:eastAsia="Times New Roman" w:hAnsi="Times New Roman"/>
          <w:i w:val="1"/>
          <w:sz w:val="24"/>
          <w:szCs w:val="24"/>
          <w:rtl w:val="0"/>
        </w:rPr>
        <w:t xml:space="preserve">Russia's Uncommon Prophet: Father Aleksandr Men and His Times</w:t>
      </w:r>
      <w:r w:rsidDel="00000000" w:rsidR="00000000" w:rsidRPr="00000000">
        <w:rPr>
          <w:rFonts w:ascii="Times New Roman" w:cs="Times New Roman" w:eastAsia="Times New Roman" w:hAnsi="Times New Roman"/>
          <w:sz w:val="24"/>
          <w:szCs w:val="24"/>
          <w:rtl w:val="0"/>
        </w:rPr>
        <w:t xml:space="preserve"> (DeKalb: Northern Illinois University Press, 2016) in History: Review of New Books 46, no. 1 (2018): 9-10. </w:t>
      </w:r>
    </w:p>
    <w:p w:rsidR="00000000" w:rsidDel="00000000" w:rsidP="00000000" w:rsidRDefault="00000000" w:rsidRPr="00000000" w14:paraId="0000007D">
      <w:pPr>
        <w:numPr>
          <w:ilvl w:val="0"/>
          <w:numId w:val="65"/>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of Simon Pirani, </w:t>
      </w:r>
      <w:r w:rsidDel="00000000" w:rsidR="00000000" w:rsidRPr="00000000">
        <w:rPr>
          <w:rFonts w:ascii="Times New Roman" w:cs="Times New Roman" w:eastAsia="Times New Roman" w:hAnsi="Times New Roman"/>
          <w:i w:val="1"/>
          <w:sz w:val="24"/>
          <w:szCs w:val="24"/>
          <w:rtl w:val="0"/>
        </w:rPr>
        <w:t xml:space="preserve">The Russian Revolution in Retreat, 1920-24: Soviet Workers and the New Communist State </w:t>
      </w:r>
      <w:r w:rsidDel="00000000" w:rsidR="00000000" w:rsidRPr="00000000">
        <w:rPr>
          <w:rFonts w:ascii="Times New Roman" w:cs="Times New Roman" w:eastAsia="Times New Roman" w:hAnsi="Times New Roman"/>
          <w:sz w:val="24"/>
          <w:szCs w:val="24"/>
          <w:rtl w:val="0"/>
        </w:rPr>
        <w:t xml:space="preserve">(London: Routledge, 2008) in </w:t>
      </w:r>
      <w:r w:rsidDel="00000000" w:rsidR="00000000" w:rsidRPr="00000000">
        <w:rPr>
          <w:rFonts w:ascii="Times New Roman" w:cs="Times New Roman" w:eastAsia="Times New Roman" w:hAnsi="Times New Roman"/>
          <w:i w:val="1"/>
          <w:sz w:val="24"/>
          <w:szCs w:val="24"/>
          <w:rtl w:val="0"/>
        </w:rPr>
        <w:t xml:space="preserve">The Soviet and Post-Soviet Review</w:t>
      </w:r>
      <w:r w:rsidDel="00000000" w:rsidR="00000000" w:rsidRPr="00000000">
        <w:rPr>
          <w:rFonts w:ascii="Times New Roman" w:cs="Times New Roman" w:eastAsia="Times New Roman" w:hAnsi="Times New Roman"/>
          <w:sz w:val="24"/>
          <w:szCs w:val="24"/>
          <w:rtl w:val="0"/>
        </w:rPr>
        <w:t xml:space="preserve"> 38 (2011): 73-74. </w:t>
      </w:r>
    </w:p>
    <w:p w:rsidR="00000000" w:rsidDel="00000000" w:rsidP="00000000" w:rsidRDefault="00000000" w:rsidRPr="00000000" w14:paraId="0000007E">
      <w:pPr>
        <w:numPr>
          <w:ilvl w:val="0"/>
          <w:numId w:val="26"/>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of Rebecca Manley, </w:t>
      </w:r>
      <w:r w:rsidDel="00000000" w:rsidR="00000000" w:rsidRPr="00000000">
        <w:rPr>
          <w:rFonts w:ascii="Times New Roman" w:cs="Times New Roman" w:eastAsia="Times New Roman" w:hAnsi="Times New Roman"/>
          <w:i w:val="1"/>
          <w:sz w:val="24"/>
          <w:szCs w:val="24"/>
          <w:rtl w:val="0"/>
        </w:rPr>
        <w:t xml:space="preserve">To the Tashkent Station: Evacuation and Survival in the Soviet Union at War </w:t>
      </w:r>
      <w:r w:rsidDel="00000000" w:rsidR="00000000" w:rsidRPr="00000000">
        <w:rPr>
          <w:rFonts w:ascii="Times New Roman" w:cs="Times New Roman" w:eastAsia="Times New Roman" w:hAnsi="Times New Roman"/>
          <w:sz w:val="24"/>
          <w:szCs w:val="24"/>
          <w:rtl w:val="0"/>
        </w:rPr>
        <w:t xml:space="preserve">(Ithaca: Cornell University Press, 2009) in </w:t>
      </w:r>
      <w:r w:rsidDel="00000000" w:rsidR="00000000" w:rsidRPr="00000000">
        <w:rPr>
          <w:rFonts w:ascii="Times New Roman" w:cs="Times New Roman" w:eastAsia="Times New Roman" w:hAnsi="Times New Roman"/>
          <w:i w:val="1"/>
          <w:sz w:val="24"/>
          <w:szCs w:val="24"/>
          <w:rtl w:val="0"/>
        </w:rPr>
        <w:t xml:space="preserve">H-Soz-u-Kult</w:t>
      </w:r>
      <w:r w:rsidDel="00000000" w:rsidR="00000000" w:rsidRPr="00000000">
        <w:rPr>
          <w:rFonts w:ascii="Times New Roman" w:cs="Times New Roman" w:eastAsia="Times New Roman" w:hAnsi="Times New Roman"/>
          <w:sz w:val="24"/>
          <w:szCs w:val="24"/>
          <w:rtl w:val="0"/>
        </w:rPr>
        <w:t xml:space="preserve">. H-Net Reviews, December 2010. </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CONFERENCE PARTICIPATION, LECTURES, AND PRESENTATIONS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2">
      <w:pPr>
        <w:numPr>
          <w:ilvl w:val="0"/>
          <w:numId w:val="60"/>
        </w:numPr>
        <w:pBdr>
          <w:top w:color="auto" w:space="0" w:sz="0" w:val="none"/>
          <w:bottom w:color="auto" w:space="0" w:sz="0" w:val="none"/>
          <w:right w:color="auto" w:space="0" w:sz="0" w:val="none"/>
          <w:between w:color="auto" w:space="0" w:sz="0" w:val="none"/>
        </w:pBdr>
        <w:ind w:left="1080" w:hanging="360"/>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“Placing Relief on a Cold War Footing: The United States, the Soviet Union, and Food Politics, 1946-47,” invited talk via Zoom in War, Refugees &amp; Humanitarianism course at Stockton University (April 2022). </w:t>
      </w:r>
    </w:p>
    <w:p w:rsidR="00000000" w:rsidDel="00000000" w:rsidP="00000000" w:rsidRDefault="00000000" w:rsidRPr="00000000" w14:paraId="00000083">
      <w:pPr>
        <w:numPr>
          <w:ilvl w:val="0"/>
          <w:numId w:val="6"/>
        </w:numPr>
        <w:pBdr>
          <w:top w:color="auto" w:space="0" w:sz="0" w:val="none"/>
          <w:bottom w:color="auto" w:space="0" w:sz="0" w:val="none"/>
          <w:right w:color="auto" w:space="0" w:sz="0" w:val="none"/>
          <w:between w:color="auto" w:space="0" w:sz="0" w:val="none"/>
        </w:pBdr>
        <w:ind w:left="1080" w:hanging="360"/>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“The Greek Revolution through American Eyes: The Four Themes,” featured pre-recorded talk for the New Jersey Hellenic Federation flag raising ceremony at the New Jersey State House, Trenton, New Jersey (March 2022).  </w:t>
      </w:r>
    </w:p>
    <w:p w:rsidR="00000000" w:rsidDel="00000000" w:rsidP="00000000" w:rsidRDefault="00000000" w:rsidRPr="00000000" w14:paraId="00000084">
      <w:pPr>
        <w:numPr>
          <w:ilvl w:val="0"/>
          <w:numId w:val="6"/>
        </w:numPr>
        <w:pBdr>
          <w:top w:color="auto" w:space="0" w:sz="0" w:val="none"/>
          <w:bottom w:color="auto" w:space="0" w:sz="0" w:val="none"/>
          <w:right w:color="auto" w:space="0" w:sz="0" w:val="none"/>
          <w:between w:color="auto" w:space="0" w:sz="0" w:val="none"/>
        </w:pBdr>
        <w:ind w:left="1080" w:hanging="360"/>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“Greek Fever: Philhellenism, Humanitarianism, and Reform,” invited talk via Zoom for the Fulbright Scholars of Northern Greece (December 2021). </w:t>
      </w:r>
    </w:p>
    <w:p w:rsidR="00000000" w:rsidDel="00000000" w:rsidP="00000000" w:rsidRDefault="00000000" w:rsidRPr="00000000" w14:paraId="00000085">
      <w:pPr>
        <w:numPr>
          <w:ilvl w:val="0"/>
          <w:numId w:val="6"/>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Video greeting and presentation for the opening of the Greek-language version of “The Greek Revolution through American Eyes Exhibit” exhibition at the Museum of the Macedonian Struggle in Thessaloniki, Greece (September 2021). </w:t>
      </w:r>
    </w:p>
    <w:p w:rsidR="00000000" w:rsidDel="00000000" w:rsidP="00000000" w:rsidRDefault="00000000" w:rsidRPr="00000000" w14:paraId="00000086">
      <w:pPr>
        <w:numPr>
          <w:ilvl w:val="0"/>
          <w:numId w:val="6"/>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Greek Revolution through American Eyes,” speech at the opening of the exhibition by the same name, Maliotis Cultural Center, Hellenic College Holy Cross, Brookline, Massachusetts (March 2021).  </w:t>
      </w:r>
    </w:p>
    <w:p w:rsidR="00000000" w:rsidDel="00000000" w:rsidP="00000000" w:rsidRDefault="00000000" w:rsidRPr="00000000" w14:paraId="00000087">
      <w:pPr>
        <w:numPr>
          <w:ilvl w:val="0"/>
          <w:numId w:val="6"/>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St. Nicholas Belfry: Fr. Vsevolod Shpiller’s Historical, Theological, and Ecclesiological View of Soviet Church Realities in the Dissident Era,” Association for Slavic, East European, and Eurasian Studies (ASEEES) Virtual Convention (November 2020). </w:t>
      </w:r>
    </w:p>
    <w:p w:rsidR="00000000" w:rsidDel="00000000" w:rsidP="00000000" w:rsidRDefault="00000000" w:rsidRPr="00000000" w14:paraId="00000088">
      <w:pPr>
        <w:numPr>
          <w:ilvl w:val="0"/>
          <w:numId w:val="46"/>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for panel entitled “Combating Anti-Soviet Resistance in the Late Stalinist USSR: Moscow’s Novel Strategies to Address Postwar Threats, ASEEES Virtual Convention (November 2020). </w:t>
      </w:r>
    </w:p>
    <w:p w:rsidR="00000000" w:rsidDel="00000000" w:rsidP="00000000" w:rsidRDefault="00000000" w:rsidRPr="00000000" w14:paraId="00000089">
      <w:pPr>
        <w:numPr>
          <w:ilvl w:val="0"/>
          <w:numId w:val="46"/>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Minicourse on Church History for the CrossRoad Program, Hellenic College Holy Cross (June 2019). </w:t>
      </w:r>
    </w:p>
    <w:p w:rsidR="00000000" w:rsidDel="00000000" w:rsidP="00000000" w:rsidRDefault="00000000" w:rsidRPr="00000000" w14:paraId="0000008A">
      <w:pPr>
        <w:numPr>
          <w:ilvl w:val="0"/>
          <w:numId w:val="46"/>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“Russia Through Western Eyes,” invited talk at Boston Trinity Academy, Boston, Massachusetts (January 2019).  </w:t>
      </w:r>
    </w:p>
    <w:p w:rsidR="00000000" w:rsidDel="00000000" w:rsidP="00000000" w:rsidRDefault="00000000" w:rsidRPr="00000000" w14:paraId="0000008B">
      <w:pPr>
        <w:numPr>
          <w:ilvl w:val="0"/>
          <w:numId w:val="46"/>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“Orthodox Christian Survival in an Atheistic Society: Lessons from the Soviet Past,” invited talk at Saint Herman Youth Conference, Albany, New York (December 2018). </w:t>
      </w:r>
    </w:p>
    <w:p w:rsidR="00000000" w:rsidDel="00000000" w:rsidP="00000000" w:rsidRDefault="00000000" w:rsidRPr="00000000" w14:paraId="0000008C">
      <w:pPr>
        <w:numPr>
          <w:ilvl w:val="0"/>
          <w:numId w:val="46"/>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“Monarchy, Modernity, and Mythology from Babylon to Byzantium and Beyond,” invited talk at the Synod of Bishops of the Russian Orthodox Church Outside of Russia, New York, New York (November 2018). </w:t>
      </w:r>
    </w:p>
    <w:p w:rsidR="00000000" w:rsidDel="00000000" w:rsidP="00000000" w:rsidRDefault="00000000" w:rsidRPr="00000000" w14:paraId="0000008D">
      <w:pPr>
        <w:numPr>
          <w:ilvl w:val="0"/>
          <w:numId w:val="12"/>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 Mardarije’s Russian Context: Major Social, Intellectual, and Ecclesiastical Developments on the Eve of the 1917 Revolution,” invited talk at Glorification of St. Mardarije of Libertyville and All-America Symposium, Holy Resurrection Serbian Orthodox Cathedral, Chicago, Illinois (July 2017). </w:t>
      </w:r>
    </w:p>
    <w:p w:rsidR="00000000" w:rsidDel="00000000" w:rsidP="00000000" w:rsidRDefault="00000000" w:rsidRPr="00000000" w14:paraId="0000008E">
      <w:pPr>
        <w:numPr>
          <w:ilvl w:val="0"/>
          <w:numId w:val="12"/>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Eyes of Faith: Reflections on the Greek Independence Struggle and Its History,” </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featured talk at Hellenic College Holy Cross Greek Independence Day celebration (March 2017). </w:t>
      </w:r>
    </w:p>
    <w:p w:rsidR="00000000" w:rsidDel="00000000" w:rsidP="00000000" w:rsidRDefault="00000000" w:rsidRPr="00000000" w14:paraId="00000090">
      <w:pPr>
        <w:numPr>
          <w:ilvl w:val="0"/>
          <w:numId w:val="30"/>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"Eastern Orthodoxy in the Modern Era: The Significance of the Fall of Constantinople (1453) and the Bolshevik Revolution (1917)," invited lecture presented at Gordon College, Wenham, Massachusetts (March 2015). </w:t>
      </w:r>
    </w:p>
    <w:p w:rsidR="00000000" w:rsidDel="00000000" w:rsidP="00000000" w:rsidRDefault="00000000" w:rsidRPr="00000000" w14:paraId="00000091">
      <w:pPr>
        <w:numPr>
          <w:ilvl w:val="0"/>
          <w:numId w:val="30"/>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“Dissidence or De-atomization? Moscow Clerics and Their Search for Orthodox Normalcy in Brezhnev’s USSR,” presented at the ASEEES Convention in Boston (November 2013). </w:t>
      </w:r>
    </w:p>
    <w:p w:rsidR="00000000" w:rsidDel="00000000" w:rsidP="00000000" w:rsidRDefault="00000000" w:rsidRPr="00000000" w14:paraId="00000092">
      <w:pPr>
        <w:numPr>
          <w:ilvl w:val="0"/>
          <w:numId w:val="49"/>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Post-World-War II Transition in American Humanitarian Aid to the Soviet Union,” presented at the Institute for Democracy and Cooperation, New York City (June 2011). </w:t>
      </w:r>
    </w:p>
    <w:p w:rsidR="00000000" w:rsidDel="00000000" w:rsidP="00000000" w:rsidRDefault="00000000" w:rsidRPr="00000000" w14:paraId="00000093">
      <w:pPr>
        <w:numPr>
          <w:ilvl w:val="0"/>
          <w:numId w:val="49"/>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“Migration, Survival, and the Urban/Rural Divide during the Soviet Famine of 1946-47,” presented at the invitation of the Scholarly Association of Germans from Russia and the CIS, conference on “Famine and Epidemics in the Soviet Union, 1891-1947: Regional, Ethnic, and Religious Aspects,” Göttingen, Germany (November 2010). </w:t>
      </w:r>
    </w:p>
    <w:p w:rsidR="00000000" w:rsidDel="00000000" w:rsidP="00000000" w:rsidRDefault="00000000" w:rsidRPr="00000000" w14:paraId="00000094">
      <w:pPr>
        <w:numPr>
          <w:ilvl w:val="0"/>
          <w:numId w:val="49"/>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for panel entitled “The First Year of the Great Patriotic War,” American Association for the Advancement of Slavic Studies (AAASS) Convention in Boston, MA (November 2009). </w:t>
      </w:r>
    </w:p>
    <w:p w:rsidR="00000000" w:rsidDel="00000000" w:rsidP="00000000" w:rsidRDefault="00000000" w:rsidRPr="00000000" w14:paraId="00000095">
      <w:pPr>
        <w:numPr>
          <w:ilvl w:val="0"/>
          <w:numId w:val="49"/>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Participant in roundtable entitled “Emigration from Russia and its Cultural Baggage,” AAASS Convention in Boston, MA (November 2009). </w:t>
      </w:r>
    </w:p>
    <w:p w:rsidR="00000000" w:rsidDel="00000000" w:rsidP="00000000" w:rsidRDefault="00000000" w:rsidRPr="00000000" w14:paraId="00000096">
      <w:pPr>
        <w:numPr>
          <w:ilvl w:val="0"/>
          <w:numId w:val="49"/>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“Relief, Inaction, and Obstruction: Soviet Policies in the Context of Popular Famine Response, 1946-1947,” presented at the AAASS Convention in Washington, D.C. (November 2006). </w:t>
      </w:r>
    </w:p>
    <w:p w:rsidR="00000000" w:rsidDel="00000000" w:rsidP="00000000" w:rsidRDefault="00000000" w:rsidRPr="00000000" w14:paraId="00000097">
      <w:pPr>
        <w:numPr>
          <w:ilvl w:val="0"/>
          <w:numId w:val="69"/>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“Resistance by Mistake?  Popular Actions and Official Perceptions during the Soviet Famine of 1946-1947,” presented at the Southern Conference for Slavic Studies (SCSS) in Columbia, SC (March 2006). </w:t>
      </w:r>
    </w:p>
    <w:p w:rsidR="00000000" w:rsidDel="00000000" w:rsidP="00000000" w:rsidRDefault="00000000" w:rsidRPr="00000000" w14:paraId="00000098">
      <w:pPr>
        <w:numPr>
          <w:ilvl w:val="0"/>
          <w:numId w:val="69"/>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“Feeding ‘Needy’ Children: Soviet Red Cross Relief Efforts during the Soviet Famine of 1946-1947,” presented at the AAASS Convention in Salt Lake City, UT (November 2005). </w:t>
      </w:r>
    </w:p>
    <w:p w:rsidR="00000000" w:rsidDel="00000000" w:rsidP="00000000" w:rsidRDefault="00000000" w:rsidRPr="00000000" w14:paraId="00000099">
      <w:pPr>
        <w:numPr>
          <w:ilvl w:val="0"/>
          <w:numId w:val="69"/>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Panel organizer, “Growing up ‘Soviet’: Childhood and Youth in the USSR during and after World War II,” AAASS Convention in Salt Lake City, UT (November 2005). </w:t>
      </w:r>
    </w:p>
    <w:p w:rsidR="00000000" w:rsidDel="00000000" w:rsidP="00000000" w:rsidRDefault="00000000" w:rsidRPr="00000000" w14:paraId="0000009A">
      <w:pPr>
        <w:numPr>
          <w:ilvl w:val="0"/>
          <w:numId w:val="69"/>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“Exploring the Causes of Child Mortality during the Soviet Famine of 1946-1947,” presented at the AAASS Convention in Boston, MA (December 2004). </w:t>
      </w:r>
    </w:p>
    <w:p w:rsidR="00000000" w:rsidDel="00000000" w:rsidP="00000000" w:rsidRDefault="00000000" w:rsidRPr="00000000" w14:paraId="0000009B">
      <w:pPr>
        <w:numPr>
          <w:ilvl w:val="0"/>
          <w:numId w:val="69"/>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“What’s in a Famine?  Implications for Understanding the Origins of the Cold War,” presented at the SCSS in Savannah, GA (March 2003). </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AWARDS AND HONORS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F">
      <w:pPr>
        <w:numPr>
          <w:ilvl w:val="0"/>
          <w:numId w:val="21"/>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Best Dressed Professor Award at the Eighth and Ninth Annual Chamby Awards as voted by the student body, Hellenic College (2019 and 2020). </w:t>
      </w:r>
    </w:p>
    <w:p w:rsidR="00000000" w:rsidDel="00000000" w:rsidP="00000000" w:rsidRDefault="00000000" w:rsidRPr="00000000" w14:paraId="000000A0">
      <w:pPr>
        <w:numPr>
          <w:ilvl w:val="0"/>
          <w:numId w:val="21"/>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Zordon (Unsung Hero) Award at the Sixth Annual Chamby Awards as voted by the student body, Hellenic College (2017). </w:t>
      </w:r>
    </w:p>
    <w:p w:rsidR="00000000" w:rsidDel="00000000" w:rsidP="00000000" w:rsidRDefault="00000000" w:rsidRPr="00000000" w14:paraId="000000A1">
      <w:pPr>
        <w:numPr>
          <w:ilvl w:val="0"/>
          <w:numId w:val="35"/>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American Association for the Advancement of Slavic Studies (AAASS) Graduate Student Essay Prize for paper entitled “Exploring the Causes of Child Mortality during the Soviet Famine of 1946-47” (2005). </w:t>
      </w:r>
    </w:p>
    <w:p w:rsidR="00000000" w:rsidDel="00000000" w:rsidP="00000000" w:rsidRDefault="00000000" w:rsidRPr="00000000" w14:paraId="000000A2">
      <w:pPr>
        <w:numPr>
          <w:ilvl w:val="0"/>
          <w:numId w:val="35"/>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Science Research Council (SSRC) Eurasia Program Dissertation Write-up Fellowship for 2005-06 academic year, accepted. </w:t>
      </w:r>
    </w:p>
    <w:p w:rsidR="00000000" w:rsidDel="00000000" w:rsidP="00000000" w:rsidRDefault="00000000" w:rsidRPr="00000000" w14:paraId="000000A3">
      <w:pPr>
        <w:numPr>
          <w:ilvl w:val="0"/>
          <w:numId w:val="35"/>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UNC-Chapel Hill History Department Quinn Fellowship for dissertation completion for 2005-06 academic year, declined offer. </w:t>
      </w:r>
    </w:p>
    <w:p w:rsidR="00000000" w:rsidDel="00000000" w:rsidP="00000000" w:rsidRDefault="00000000" w:rsidRPr="00000000" w14:paraId="000000A4">
      <w:pPr>
        <w:numPr>
          <w:ilvl w:val="0"/>
          <w:numId w:val="35"/>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Southern Conference on Slavic Studies Annual Essay Contest winner for best graduate student essay for paper entitled “Exploring the Causes of Child Mortality during the Soviet Famine of 1946-47” (2005). </w:t>
      </w:r>
    </w:p>
    <w:p w:rsidR="00000000" w:rsidDel="00000000" w:rsidP="00000000" w:rsidRDefault="00000000" w:rsidRPr="00000000" w14:paraId="000000A5">
      <w:pPr>
        <w:numPr>
          <w:ilvl w:val="0"/>
          <w:numId w:val="35"/>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Fulbright-Hays Doctoral Dissertation Research Abroad Fellowship for research on the Soviet famine of 1946-1947 (October 2003-June 2004), accepted. </w:t>
      </w:r>
    </w:p>
    <w:p w:rsidR="00000000" w:rsidDel="00000000" w:rsidP="00000000" w:rsidRDefault="00000000" w:rsidRPr="00000000" w14:paraId="000000A6">
      <w:pPr>
        <w:numPr>
          <w:ilvl w:val="0"/>
          <w:numId w:val="56"/>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American Council for Teachers of Russian (ACTR) Research Scholar Grant for 2003-2004, declined offer. </w:t>
      </w:r>
    </w:p>
    <w:p w:rsidR="00000000" w:rsidDel="00000000" w:rsidP="00000000" w:rsidRDefault="00000000" w:rsidRPr="00000000" w14:paraId="000000A7">
      <w:pPr>
        <w:numPr>
          <w:ilvl w:val="0"/>
          <w:numId w:val="56"/>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UNC-Chapel Hill Graduate School Off-Campus Research Fellowship for fall 2003, declined offer.  </w:t>
      </w:r>
    </w:p>
    <w:p w:rsidR="00000000" w:rsidDel="00000000" w:rsidP="00000000" w:rsidRDefault="00000000" w:rsidRPr="00000000" w14:paraId="000000A8">
      <w:pPr>
        <w:numPr>
          <w:ilvl w:val="0"/>
          <w:numId w:val="56"/>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Mowry Dissertation Fellowship from UNC-Chapel Hill History Department (summer 2003). </w:t>
      </w:r>
    </w:p>
    <w:p w:rsidR="00000000" w:rsidDel="00000000" w:rsidP="00000000" w:rsidRDefault="00000000" w:rsidRPr="00000000" w14:paraId="000000A9">
      <w:pPr>
        <w:numPr>
          <w:ilvl w:val="0"/>
          <w:numId w:val="56"/>
        </w:numPr>
        <w:pBdr>
          <w:top w:color="auto" w:space="0" w:sz="0" w:val="none"/>
          <w:bottom w:color="auto" w:space="0" w:sz="0" w:val="none"/>
          <w:right w:color="auto" w:space="0" w:sz="0" w:val="none"/>
          <w:between w:color="auto" w:space="0" w:sz="0" w:val="none"/>
        </w:pBdr>
        <w:ind w:left="1080" w:hanging="360"/>
        <w:rPr>
          <w:rFonts w:ascii="Arial" w:cs="Arial" w:eastAsia="Arial" w:hAnsi="Arial"/>
          <w:sz w:val="24"/>
          <w:szCs w:val="24"/>
        </w:rPr>
      </w:pPr>
      <w:r w:rsidDel="00000000" w:rsidR="00000000" w:rsidRPr="00000000">
        <w:rPr>
          <w:rFonts w:ascii="Times New Roman" w:cs="Times New Roman" w:eastAsia="Times New Roman" w:hAnsi="Times New Roman"/>
          <w:sz w:val="24"/>
          <w:szCs w:val="24"/>
          <w:rtl w:val="0"/>
        </w:rPr>
        <w:t xml:space="preserve">Title VI Foreign Language Area Studies (FLAS) Fellowship from the Center for Slavic, Eurasian, and East European Studies (CSEEES) at UNC-Chapel Hill to study Ukrainian (2002-2003). </w:t>
      </w:r>
    </w:p>
    <w:p w:rsidR="00000000" w:rsidDel="00000000" w:rsidP="00000000" w:rsidRDefault="00000000" w:rsidRPr="00000000" w14:paraId="000000AA">
      <w:pPr>
        <w:numPr>
          <w:ilvl w:val="0"/>
          <w:numId w:val="56"/>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Mowry Grant from UNC-Chapel Hill History Department (summer 2002). </w:t>
      </w:r>
    </w:p>
    <w:p w:rsidR="00000000" w:rsidDel="00000000" w:rsidP="00000000" w:rsidRDefault="00000000" w:rsidRPr="00000000" w14:paraId="000000AB">
      <w:pPr>
        <w:numPr>
          <w:ilvl w:val="0"/>
          <w:numId w:val="25"/>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 Slavic Honor Society, </w:t>
      </w:r>
      <w:r w:rsidDel="00000000" w:rsidR="00000000" w:rsidRPr="00000000">
        <w:rPr>
          <w:rFonts w:ascii="Times New Roman" w:cs="Times New Roman" w:eastAsia="Times New Roman" w:hAnsi="Times New Roman"/>
          <w:i w:val="1"/>
          <w:sz w:val="24"/>
          <w:szCs w:val="24"/>
          <w:rtl w:val="0"/>
        </w:rPr>
        <w:t xml:space="preserve">Dobro Slovo</w:t>
      </w:r>
      <w:r w:rsidDel="00000000" w:rsidR="00000000" w:rsidRPr="00000000">
        <w:rPr>
          <w:rFonts w:ascii="Times New Roman" w:cs="Times New Roman" w:eastAsia="Times New Roman" w:hAnsi="Times New Roman"/>
          <w:sz w:val="24"/>
          <w:szCs w:val="24"/>
          <w:rtl w:val="0"/>
        </w:rPr>
        <w:t xml:space="preserve">, Holy Cross Chapter (1998). </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PROFESSIONAL APPOINTMENTS AND SERVICE</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F">
      <w:pPr>
        <w:numPr>
          <w:ilvl w:val="0"/>
          <w:numId w:val="32"/>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Co-chair of the Literature and History Program, Hellenic College, September 2020 – present. </w:t>
      </w:r>
    </w:p>
    <w:p w:rsidR="00000000" w:rsidDel="00000000" w:rsidP="00000000" w:rsidRDefault="00000000" w:rsidRPr="00000000" w14:paraId="000000B0">
      <w:pPr>
        <w:numPr>
          <w:ilvl w:val="0"/>
          <w:numId w:val="32"/>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Co-chair of the Steering Committee for the NECHE 10-Year Comprehensive Review, Hellenic College Holy Cross, January 2020 – present. </w:t>
      </w:r>
    </w:p>
    <w:p w:rsidR="00000000" w:rsidDel="00000000" w:rsidP="00000000" w:rsidRDefault="00000000" w:rsidRPr="00000000" w14:paraId="000000B1">
      <w:pPr>
        <w:numPr>
          <w:ilvl w:val="0"/>
          <w:numId w:val="32"/>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 Executive Committee for the NECHE Review, Hellenic College Holy Cross, January 2020 – present.  </w:t>
      </w:r>
    </w:p>
    <w:p w:rsidR="00000000" w:rsidDel="00000000" w:rsidP="00000000" w:rsidRDefault="00000000" w:rsidRPr="00000000" w14:paraId="000000B2">
      <w:pPr>
        <w:numPr>
          <w:ilvl w:val="0"/>
          <w:numId w:val="32"/>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Co-chair, Honors Program Committee, Hellenic College, September 2020 – present.  </w:t>
      </w:r>
    </w:p>
    <w:p w:rsidR="00000000" w:rsidDel="00000000" w:rsidP="00000000" w:rsidRDefault="00000000" w:rsidRPr="00000000" w14:paraId="000000B3">
      <w:pPr>
        <w:numPr>
          <w:ilvl w:val="0"/>
          <w:numId w:val="32"/>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Curriculum Committee, Hellenic College, September 2020 – present. </w:t>
      </w:r>
    </w:p>
    <w:p w:rsidR="00000000" w:rsidDel="00000000" w:rsidP="00000000" w:rsidRDefault="00000000" w:rsidRPr="00000000" w14:paraId="000000B4">
      <w:pPr>
        <w:numPr>
          <w:ilvl w:val="0"/>
          <w:numId w:val="32"/>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Hellenic College first-year advisor, 2016 – present. </w:t>
      </w:r>
    </w:p>
    <w:p w:rsidR="00000000" w:rsidDel="00000000" w:rsidP="00000000" w:rsidRDefault="00000000" w:rsidRPr="00000000" w14:paraId="000000B5">
      <w:pPr>
        <w:numPr>
          <w:ilvl w:val="0"/>
          <w:numId w:val="32"/>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Organizer and periodic reader, Hellenic College Literature and History Humanities Paper Prize Committee, 2017 – present. </w:t>
      </w:r>
    </w:p>
    <w:p w:rsidR="00000000" w:rsidDel="00000000" w:rsidP="00000000" w:rsidRDefault="00000000" w:rsidRPr="00000000" w14:paraId="000000B6">
      <w:pPr>
        <w:numPr>
          <w:ilvl w:val="0"/>
          <w:numId w:val="32"/>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Distance Education Advisory Council, Hellenic College, October 2021 – present.     </w:t>
      </w:r>
    </w:p>
    <w:p w:rsidR="00000000" w:rsidDel="00000000" w:rsidP="00000000" w:rsidRDefault="00000000" w:rsidRPr="00000000" w14:paraId="000000B7">
      <w:pPr>
        <w:numPr>
          <w:ilvl w:val="0"/>
          <w:numId w:val="18"/>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representative (elected), Academic Affairs Committee, Hellenic College, May 2019 – present. </w:t>
      </w:r>
    </w:p>
    <w:p w:rsidR="00000000" w:rsidDel="00000000" w:rsidP="00000000" w:rsidRDefault="00000000" w:rsidRPr="00000000" w14:paraId="000000B8">
      <w:pPr>
        <w:numPr>
          <w:ilvl w:val="0"/>
          <w:numId w:val="18"/>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Hellenic College Harry S. Truman Foundation Scholarship Faculty Representative, January 2019 – present.  </w:t>
      </w:r>
    </w:p>
    <w:p w:rsidR="00000000" w:rsidDel="00000000" w:rsidP="00000000" w:rsidRDefault="00000000" w:rsidRPr="00000000" w14:paraId="000000B9">
      <w:pPr>
        <w:numPr>
          <w:ilvl w:val="0"/>
          <w:numId w:val="18"/>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 Study Abroad and Outside Partners Advisory Team, September 2021 – present.   </w:t>
      </w:r>
    </w:p>
    <w:p w:rsidR="00000000" w:rsidDel="00000000" w:rsidP="00000000" w:rsidRDefault="00000000" w:rsidRPr="00000000" w14:paraId="000000BA">
      <w:pPr>
        <w:numPr>
          <w:ilvl w:val="0"/>
          <w:numId w:val="18"/>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Cross-Registration Relations Committee, Hellenic College, 2019-20. </w:t>
      </w:r>
    </w:p>
    <w:p w:rsidR="00000000" w:rsidDel="00000000" w:rsidP="00000000" w:rsidRDefault="00000000" w:rsidRPr="00000000" w14:paraId="000000BB">
      <w:pPr>
        <w:numPr>
          <w:ilvl w:val="0"/>
          <w:numId w:val="18"/>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Strategic Planning Academic Subcommittee, Hellenic College, 2020-21. </w:t>
      </w:r>
    </w:p>
    <w:p w:rsidR="00000000" w:rsidDel="00000000" w:rsidP="00000000" w:rsidRDefault="00000000" w:rsidRPr="00000000" w14:paraId="000000BC">
      <w:pPr>
        <w:numPr>
          <w:ilvl w:val="0"/>
          <w:numId w:val="40"/>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 Faculty Admissions Committee, Hellenic College, 2019-20.  </w:t>
      </w:r>
    </w:p>
    <w:p w:rsidR="00000000" w:rsidDel="00000000" w:rsidP="00000000" w:rsidRDefault="00000000" w:rsidRPr="00000000" w14:paraId="000000BD">
      <w:pPr>
        <w:numPr>
          <w:ilvl w:val="0"/>
          <w:numId w:val="10"/>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representative on the Academic Affairs Subcommittee of the Strategic Planning Committee, Hellenic College, 2019-20. </w:t>
      </w:r>
    </w:p>
    <w:p w:rsidR="00000000" w:rsidDel="00000000" w:rsidP="00000000" w:rsidRDefault="00000000" w:rsidRPr="00000000" w14:paraId="000000BE">
      <w:pPr>
        <w:numPr>
          <w:ilvl w:val="0"/>
          <w:numId w:val="10"/>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 Beacon Program (previously FASP) Committee, Hellenic College, 2017-20.  </w:t>
      </w:r>
    </w:p>
    <w:p w:rsidR="00000000" w:rsidDel="00000000" w:rsidP="00000000" w:rsidRDefault="00000000" w:rsidRPr="00000000" w14:paraId="000000BF">
      <w:pPr>
        <w:numPr>
          <w:ilvl w:val="0"/>
          <w:numId w:val="10"/>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 Assessment Committee, Hellenic College, 2019-20.   </w:t>
      </w:r>
    </w:p>
    <w:p w:rsidR="00000000" w:rsidDel="00000000" w:rsidP="00000000" w:rsidRDefault="00000000" w:rsidRPr="00000000" w14:paraId="000000C0">
      <w:pPr>
        <w:numPr>
          <w:ilvl w:val="0"/>
          <w:numId w:val="10"/>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Vice-chair, Core Curriculum Committee, Hellenic College, January – March 2020.  </w:t>
      </w:r>
    </w:p>
    <w:p w:rsidR="00000000" w:rsidDel="00000000" w:rsidP="00000000" w:rsidRDefault="00000000" w:rsidRPr="00000000" w14:paraId="000000C1">
      <w:pPr>
        <w:numPr>
          <w:ilvl w:val="0"/>
          <w:numId w:val="10"/>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 Curriculum Committee, Hellenic College, 2018-19.    </w:t>
      </w:r>
    </w:p>
    <w:p w:rsidR="00000000" w:rsidDel="00000000" w:rsidP="00000000" w:rsidRDefault="00000000" w:rsidRPr="00000000" w14:paraId="000000C2">
      <w:pPr>
        <w:numPr>
          <w:ilvl w:val="0"/>
          <w:numId w:val="64"/>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 Curriculum Committee, Hellenic College, 2016-18. </w:t>
      </w:r>
    </w:p>
    <w:p w:rsidR="00000000" w:rsidDel="00000000" w:rsidP="00000000" w:rsidRDefault="00000000" w:rsidRPr="00000000" w14:paraId="000000C3">
      <w:pPr>
        <w:numPr>
          <w:ilvl w:val="0"/>
          <w:numId w:val="64"/>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 Admissions Committee, Hellenic College, 2016-17.  </w:t>
      </w:r>
    </w:p>
    <w:p w:rsidR="00000000" w:rsidDel="00000000" w:rsidP="00000000" w:rsidRDefault="00000000" w:rsidRPr="00000000" w14:paraId="000000C4">
      <w:pPr>
        <w:numPr>
          <w:ilvl w:val="0"/>
          <w:numId w:val="64"/>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 Honors and Prizes Committee, Hellenic College, 2016 – 2018. </w:t>
      </w:r>
    </w:p>
    <w:p w:rsidR="00000000" w:rsidDel="00000000" w:rsidP="00000000" w:rsidRDefault="00000000" w:rsidRPr="00000000" w14:paraId="000000C5">
      <w:pPr>
        <w:numPr>
          <w:ilvl w:val="0"/>
          <w:numId w:val="64"/>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Bridgewater State University (BSU) History Department Curriculum Committee, 2011-13. </w:t>
      </w:r>
    </w:p>
    <w:p w:rsidR="00000000" w:rsidDel="00000000" w:rsidP="00000000" w:rsidRDefault="00000000" w:rsidRPr="00000000" w14:paraId="000000C6">
      <w:pPr>
        <w:numPr>
          <w:ilvl w:val="0"/>
          <w:numId w:val="64"/>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BSU History Department undergraduate advisor, 2011-13. </w:t>
      </w:r>
    </w:p>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FIELD-RELATED CONSULTING AND SERVICE: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A">
      <w:pPr>
        <w:numPr>
          <w:ilvl w:val="0"/>
          <w:numId w:val="15"/>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 Holy Cross Orthodox Press Editorial Committee, September 2021 – present.  </w:t>
      </w:r>
    </w:p>
    <w:p w:rsidR="00000000" w:rsidDel="00000000" w:rsidP="00000000" w:rsidRDefault="00000000" w:rsidRPr="00000000" w14:paraId="000000CB">
      <w:pPr>
        <w:numPr>
          <w:ilvl w:val="0"/>
          <w:numId w:val="29"/>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 of the Centenary Committee of the Synod of Bishops of the Russian Orthodox Church Outside of Russia, 2018 – present. </w:t>
      </w:r>
    </w:p>
    <w:p w:rsidR="00000000" w:rsidDel="00000000" w:rsidP="00000000" w:rsidRDefault="00000000" w:rsidRPr="00000000" w14:paraId="000000CC">
      <w:pPr>
        <w:numPr>
          <w:ilvl w:val="0"/>
          <w:numId w:val="33"/>
        </w:numPr>
        <w:pBdr>
          <w:top w:color="auto" w:space="0" w:sz="0" w:val="none"/>
          <w:bottom w:color="auto" w:space="0" w:sz="0" w:val="none"/>
          <w:right w:color="auto" w:space="0" w:sz="0" w:val="none"/>
          <w:between w:color="auto" w:space="0" w:sz="0" w:val="none"/>
        </w:pBdr>
        <w:ind w:left="18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charge of centennial publications </w:t>
      </w:r>
    </w:p>
    <w:p w:rsidR="00000000" w:rsidDel="00000000" w:rsidP="00000000" w:rsidRDefault="00000000" w:rsidRPr="00000000" w14:paraId="000000CD">
      <w:pPr>
        <w:numPr>
          <w:ilvl w:val="0"/>
          <w:numId w:val="57"/>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Literacy and Written Communication Team, Core Assessment Project, Bridgewater State University, June 2022. </w:t>
      </w:r>
    </w:p>
    <w:p w:rsidR="00000000" w:rsidDel="00000000" w:rsidP="00000000" w:rsidRDefault="00000000" w:rsidRPr="00000000" w14:paraId="000000CE">
      <w:pPr>
        <w:numPr>
          <w:ilvl w:val="0"/>
          <w:numId w:val="57"/>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Co-director, Greek Independence Bicentennial Exhibit, 2020-22.  </w:t>
      </w:r>
    </w:p>
    <w:p w:rsidR="00000000" w:rsidDel="00000000" w:rsidP="00000000" w:rsidRDefault="00000000" w:rsidRPr="00000000" w14:paraId="000000CF">
      <w:pPr>
        <w:numPr>
          <w:ilvl w:val="0"/>
          <w:numId w:val="57"/>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Workshop for Hellenic College Academic Services, “Writing for Research (and Research for Writing): A Mutualistic Approach,” October 28, 2020.  </w:t>
      </w:r>
    </w:p>
    <w:p w:rsidR="00000000" w:rsidDel="00000000" w:rsidP="00000000" w:rsidRDefault="00000000" w:rsidRPr="00000000" w14:paraId="000000D0">
      <w:pPr>
        <w:numPr>
          <w:ilvl w:val="0"/>
          <w:numId w:val="57"/>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Prometric Subject Matter Expert, DSST test development for the Rise and Fall of the Soviet Union and World Religions, 2015, and the Rise and Fall of the Soviet Union, 2020.   </w:t>
      </w:r>
    </w:p>
    <w:p w:rsidR="00000000" w:rsidDel="00000000" w:rsidP="00000000" w:rsidRDefault="00000000" w:rsidRPr="00000000" w14:paraId="000000D1">
      <w:pPr>
        <w:numPr>
          <w:ilvl w:val="0"/>
          <w:numId w:val="38"/>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Church Slavonic pronunciation workshop with the Boston Choral Ensemble at Old South Church in preparation for the performance of Rachmaninoff’s “All-Night Vigil, opus 37,” Boston, Massachusetts (October 2018). </w:t>
      </w:r>
    </w:p>
    <w:p w:rsidR="00000000" w:rsidDel="00000000" w:rsidP="00000000" w:rsidRDefault="00000000" w:rsidRPr="00000000" w14:paraId="000000D2">
      <w:pPr>
        <w:numPr>
          <w:ilvl w:val="0"/>
          <w:numId w:val="38"/>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Manuscript reviewer for the </w:t>
      </w:r>
      <w:r w:rsidDel="00000000" w:rsidR="00000000" w:rsidRPr="00000000">
        <w:rPr>
          <w:rFonts w:ascii="Times New Roman" w:cs="Times New Roman" w:eastAsia="Times New Roman" w:hAnsi="Times New Roman"/>
          <w:i w:val="1"/>
          <w:sz w:val="24"/>
          <w:szCs w:val="24"/>
          <w:rtl w:val="0"/>
        </w:rPr>
        <w:t xml:space="preserve">Journal of Cold War Studies</w:t>
      </w:r>
      <w:r w:rsidDel="00000000" w:rsidR="00000000" w:rsidRPr="00000000">
        <w:rPr>
          <w:rFonts w:ascii="Times New Roman" w:cs="Times New Roman" w:eastAsia="Times New Roman" w:hAnsi="Times New Roman"/>
          <w:sz w:val="24"/>
          <w:szCs w:val="24"/>
          <w:rtl w:val="0"/>
        </w:rPr>
        <w:t xml:space="preserve">, 2018, 2021.  </w:t>
      </w:r>
    </w:p>
    <w:p w:rsidR="00000000" w:rsidDel="00000000" w:rsidP="00000000" w:rsidRDefault="00000000" w:rsidRPr="00000000" w14:paraId="000000D3">
      <w:pPr>
        <w:numPr>
          <w:ilvl w:val="0"/>
          <w:numId w:val="38"/>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Book series reviewer for Brill Publishers, August 2018.   </w:t>
      </w:r>
    </w:p>
    <w:p w:rsidR="00000000" w:rsidDel="00000000" w:rsidP="00000000" w:rsidRDefault="00000000" w:rsidRPr="00000000" w14:paraId="000000D4">
      <w:pPr>
        <w:numPr>
          <w:ilvl w:val="0"/>
          <w:numId w:val="38"/>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Orthodox Christian Fellowship mentor for 30 Under 30 event at Hellenic College Holy Cross, September 2017. </w:t>
      </w:r>
    </w:p>
    <w:p w:rsidR="00000000" w:rsidDel="00000000" w:rsidP="00000000" w:rsidRDefault="00000000" w:rsidRPr="00000000" w14:paraId="000000D5">
      <w:pPr>
        <w:numPr>
          <w:ilvl w:val="0"/>
          <w:numId w:val="38"/>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Manuscript reviewer for </w:t>
      </w:r>
      <w:r w:rsidDel="00000000" w:rsidR="00000000" w:rsidRPr="00000000">
        <w:rPr>
          <w:rFonts w:ascii="Times New Roman" w:cs="Times New Roman" w:eastAsia="Times New Roman" w:hAnsi="Times New Roman"/>
          <w:i w:val="1"/>
          <w:sz w:val="24"/>
          <w:szCs w:val="24"/>
          <w:rtl w:val="0"/>
        </w:rPr>
        <w:t xml:space="preserve">The Soviet and Post-Soviet Review</w:t>
      </w:r>
      <w:r w:rsidDel="00000000" w:rsidR="00000000" w:rsidRPr="00000000">
        <w:rPr>
          <w:rFonts w:ascii="Times New Roman" w:cs="Times New Roman" w:eastAsia="Times New Roman" w:hAnsi="Times New Roman"/>
          <w:sz w:val="24"/>
          <w:szCs w:val="24"/>
          <w:rtl w:val="0"/>
        </w:rPr>
        <w:t xml:space="preserve">, 2011-12.  </w:t>
      </w:r>
    </w:p>
    <w:p w:rsidR="00000000" w:rsidDel="00000000" w:rsidP="00000000" w:rsidRDefault="00000000" w:rsidRPr="00000000" w14:paraId="000000D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STUDENT THESIS ADVISING, MENTORSHIP AND INVOLVEMENT</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9">
      <w:pPr>
        <w:numPr>
          <w:ilvl w:val="0"/>
          <w:numId w:val="11"/>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Literature and History (History concentration) thesis director for Michael Barakat, “Nikephoros II Phokas: Orthodox Christianity as the Key to Understanding the Passion-Bearer Emperor and His Policies on Monastic Properties,” (May 2022). </w:t>
      </w:r>
    </w:p>
    <w:p w:rsidR="00000000" w:rsidDel="00000000" w:rsidP="00000000" w:rsidRDefault="00000000" w:rsidRPr="00000000" w14:paraId="000000DA">
      <w:pPr>
        <w:numPr>
          <w:ilvl w:val="0"/>
          <w:numId w:val="11"/>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Literature and History (History concentration) thesis director for Nikolas Manders, “The Mind and Motives of Samuel G. Howe from the Greek Revolution to the American Civil War,” Hellenic College (May 2021). </w:t>
      </w:r>
    </w:p>
    <w:p w:rsidR="00000000" w:rsidDel="00000000" w:rsidP="00000000" w:rsidRDefault="00000000" w:rsidRPr="00000000" w14:paraId="000000DB">
      <w:pPr>
        <w:numPr>
          <w:ilvl w:val="0"/>
          <w:numId w:val="73"/>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“Writing for Research (and Research for Writing),” Academic Services Workshop, Hellenic College (October 2020). </w:t>
      </w:r>
    </w:p>
    <w:p w:rsidR="00000000" w:rsidDel="00000000" w:rsidP="00000000" w:rsidRDefault="00000000" w:rsidRPr="00000000" w14:paraId="000000DC">
      <w:pPr>
        <w:numPr>
          <w:ilvl w:val="0"/>
          <w:numId w:val="73"/>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Honors thesis committee member, Seraphim Villabona, “Constructing the Self: Perspectives on the Theme of Fulfillment in </w:t>
      </w:r>
      <w:r w:rsidDel="00000000" w:rsidR="00000000" w:rsidRPr="00000000">
        <w:rPr>
          <w:rFonts w:ascii="Times New Roman" w:cs="Times New Roman" w:eastAsia="Times New Roman" w:hAnsi="Times New Roman"/>
          <w:i w:val="1"/>
          <w:sz w:val="24"/>
          <w:szCs w:val="24"/>
          <w:rtl w:val="0"/>
        </w:rPr>
        <w:t xml:space="preserve">Anna Karenina</w:t>
      </w:r>
      <w:r w:rsidDel="00000000" w:rsidR="00000000" w:rsidRPr="00000000">
        <w:rPr>
          <w:rFonts w:ascii="Times New Roman" w:cs="Times New Roman" w:eastAsia="Times New Roman" w:hAnsi="Times New Roman"/>
          <w:sz w:val="24"/>
          <w:szCs w:val="24"/>
          <w:rtl w:val="0"/>
        </w:rPr>
        <w:t xml:space="preserve">,” Hellenic College (May 2017). </w:t>
      </w:r>
    </w:p>
    <w:p w:rsidR="00000000" w:rsidDel="00000000" w:rsidP="00000000" w:rsidRDefault="00000000" w:rsidRPr="00000000" w14:paraId="000000DD">
      <w:pPr>
        <w:numPr>
          <w:ilvl w:val="0"/>
          <w:numId w:val="73"/>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Honors thesis committee co-chair, Claire Barden, “Mothers and Motherhood in C.S. Lewis’s </w:t>
      </w:r>
      <w:r w:rsidDel="00000000" w:rsidR="00000000" w:rsidRPr="00000000">
        <w:rPr>
          <w:rFonts w:ascii="Times New Roman" w:cs="Times New Roman" w:eastAsia="Times New Roman" w:hAnsi="Times New Roman"/>
          <w:i w:val="1"/>
          <w:sz w:val="24"/>
          <w:szCs w:val="24"/>
          <w:rtl w:val="0"/>
        </w:rPr>
        <w:t xml:space="preserve">Chronicles of Narnia</w:t>
      </w:r>
      <w:r w:rsidDel="00000000" w:rsidR="00000000" w:rsidRPr="00000000">
        <w:rPr>
          <w:rFonts w:ascii="Times New Roman" w:cs="Times New Roman" w:eastAsia="Times New Roman" w:hAnsi="Times New Roman"/>
          <w:sz w:val="24"/>
          <w:szCs w:val="24"/>
          <w:rtl w:val="0"/>
        </w:rPr>
        <w:t xml:space="preserve">,” Hellenic College (May 2017). </w:t>
      </w:r>
    </w:p>
    <w:p w:rsidR="00000000" w:rsidDel="00000000" w:rsidP="00000000" w:rsidRDefault="00000000" w:rsidRPr="00000000" w14:paraId="000000DE">
      <w:pPr>
        <w:numPr>
          <w:ilvl w:val="0"/>
          <w:numId w:val="73"/>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Honors thesis committee member, Joshua Cardoza, “How Can Mindfulness Practice Contribute to the Teacher-Student Learning Process in Educational Settings?”, Hellenic College (May 2017). </w:t>
      </w:r>
    </w:p>
    <w:p w:rsidR="00000000" w:rsidDel="00000000" w:rsidP="00000000" w:rsidRDefault="00000000" w:rsidRPr="00000000" w14:paraId="000000DF">
      <w:pPr>
        <w:numPr>
          <w:ilvl w:val="0"/>
          <w:numId w:val="73"/>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Literature and History thesis committee member, Sarah Livick-Moses, “Revealing the Depths of the Human Soul: The Reconciliation of Philosophy and Theology in Dostoevsky’s </w:t>
      </w:r>
      <w:r w:rsidDel="00000000" w:rsidR="00000000" w:rsidRPr="00000000">
        <w:rPr>
          <w:rFonts w:ascii="Times New Roman" w:cs="Times New Roman" w:eastAsia="Times New Roman" w:hAnsi="Times New Roman"/>
          <w:i w:val="1"/>
          <w:sz w:val="24"/>
          <w:szCs w:val="24"/>
          <w:rtl w:val="0"/>
        </w:rPr>
        <w:t xml:space="preserve">The Brothers Karamazov</w:t>
      </w:r>
      <w:r w:rsidDel="00000000" w:rsidR="00000000" w:rsidRPr="00000000">
        <w:rPr>
          <w:rFonts w:ascii="Times New Roman" w:cs="Times New Roman" w:eastAsia="Times New Roman" w:hAnsi="Times New Roman"/>
          <w:sz w:val="24"/>
          <w:szCs w:val="24"/>
          <w:rtl w:val="0"/>
        </w:rPr>
        <w:t xml:space="preserve">,” Hellenic College, Spring 2016. </w:t>
      </w:r>
    </w:p>
    <w:p w:rsidR="00000000" w:rsidDel="00000000" w:rsidP="00000000" w:rsidRDefault="00000000" w:rsidRPr="00000000" w14:paraId="000000E0">
      <w:pPr>
        <w:numPr>
          <w:ilvl w:val="0"/>
          <w:numId w:val="14"/>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Invited talk, Bridgewater State University Chapter of Free the Children, “One Life Matters; One Person Can Make a Difference,” April 30, 2012. </w:t>
      </w:r>
    </w:p>
    <w:p w:rsidR="00000000" w:rsidDel="00000000" w:rsidP="00000000" w:rsidRDefault="00000000" w:rsidRPr="00000000" w14:paraId="000000E1">
      <w:pPr>
        <w:numPr>
          <w:ilvl w:val="0"/>
          <w:numId w:val="14"/>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Capstone advisor for James Lodge, “Soviet Nationalities Policy,” Holy Cross, Spring 2009. </w:t>
      </w:r>
    </w:p>
    <w:p w:rsidR="00000000" w:rsidDel="00000000" w:rsidP="00000000" w:rsidRDefault="00000000" w:rsidRPr="00000000" w14:paraId="000000E2">
      <w:pPr>
        <w:numPr>
          <w:ilvl w:val="0"/>
          <w:numId w:val="14"/>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Washington Semester Program thesis reader for Colum Weiden, “Post-Soviet Changes in Russian Foreign Policy,” Holy Cross, Fall 2008. </w:t>
      </w:r>
    </w:p>
    <w:p w:rsidR="00000000" w:rsidDel="00000000" w:rsidP="00000000" w:rsidRDefault="00000000" w:rsidRPr="00000000" w14:paraId="000000E3">
      <w:pPr>
        <w:numPr>
          <w:ilvl w:val="0"/>
          <w:numId w:val="14"/>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 thesis committee member for Laura Hartmann, “The Neglected Sister: Women Writers and the Spanish Civil War,” Virginia Tech, Spring 2008. </w:t>
      </w:r>
    </w:p>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LANGUAGES, SKILLS, AND PROFESSIONAL MEMBERSHIPS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7">
      <w:pPr>
        <w:numPr>
          <w:ilvl w:val="0"/>
          <w:numId w:val="42"/>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Native fluency in English and Russian.   </w:t>
      </w:r>
    </w:p>
    <w:p w:rsidR="00000000" w:rsidDel="00000000" w:rsidP="00000000" w:rsidRDefault="00000000" w:rsidRPr="00000000" w14:paraId="000000E8">
      <w:pPr>
        <w:numPr>
          <w:ilvl w:val="0"/>
          <w:numId w:val="42"/>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 knowledge of French with some oral proficiency. </w:t>
      </w:r>
    </w:p>
    <w:p w:rsidR="00000000" w:rsidDel="00000000" w:rsidP="00000000" w:rsidRDefault="00000000" w:rsidRPr="00000000" w14:paraId="000000E9">
      <w:pPr>
        <w:numPr>
          <w:ilvl w:val="0"/>
          <w:numId w:val="42"/>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 knowledge of Ukrainian. </w:t>
      </w:r>
    </w:p>
    <w:p w:rsidR="00000000" w:rsidDel="00000000" w:rsidP="00000000" w:rsidRDefault="00000000" w:rsidRPr="00000000" w14:paraId="000000EA">
      <w:pPr>
        <w:numPr>
          <w:ilvl w:val="0"/>
          <w:numId w:val="68"/>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Reading knowledge of Church Slavonic. </w:t>
      </w:r>
    </w:p>
    <w:p w:rsidR="00000000" w:rsidDel="00000000" w:rsidP="00000000" w:rsidRDefault="00000000" w:rsidRPr="00000000" w14:paraId="000000EB">
      <w:pPr>
        <w:numPr>
          <w:ilvl w:val="0"/>
          <w:numId w:val="68"/>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Jenzabar, Moodle, Blackboard, Canvas, Google Drive, Google Classroom, Microsoft Office, Zoom. </w:t>
      </w:r>
    </w:p>
    <w:p w:rsidR="00000000" w:rsidDel="00000000" w:rsidP="00000000" w:rsidRDefault="00000000" w:rsidRPr="00000000" w14:paraId="000000EC">
      <w:pPr>
        <w:numPr>
          <w:ilvl w:val="0"/>
          <w:numId w:val="68"/>
        </w:numPr>
        <w:pBdr>
          <w:top w:color="auto" w:space="0" w:sz="0" w:val="none"/>
          <w:bottom w:color="auto" w:space="0" w:sz="0" w:val="none"/>
          <w:right w:color="auto" w:space="0" w:sz="0" w:val="none"/>
          <w:between w:color="auto" w:space="0" w:sz="0" w:val="none"/>
        </w:pBd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 of the Association for Slavic, East European, and Eurasian Studies (ASEEES). </w:t>
      </w:r>
    </w:p>
    <w:p w:rsidR="00000000" w:rsidDel="00000000" w:rsidP="00000000" w:rsidRDefault="00000000" w:rsidRPr="00000000" w14:paraId="000000ED">
      <w:pPr>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Verdana" w:cs="Verdana" w:eastAsia="Verdana" w:hAnsi="Verdana"/>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Verdana" w:cs="Verdana" w:eastAsia="Verdana" w:hAnsi="Verdana"/>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Verdana" w:cs="Verdana" w:eastAsia="Verdana" w:hAnsi="Verdana"/>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rFonts w:ascii="Verdana" w:cs="Verdana" w:eastAsia="Verdana" w:hAnsi="Verdana"/>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rFonts w:ascii="Verdana" w:cs="Verdana" w:eastAsia="Verdana" w:hAnsi="Verdana"/>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